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608" w:rsidRDefault="00490608">
      <w:pPr>
        <w:widowControl/>
        <w:spacing w:line="700" w:lineRule="exact"/>
        <w:jc w:val="center"/>
        <w:rPr>
          <w:rFonts w:ascii="宋体" w:cs="宋体"/>
          <w:b/>
          <w:kern w:val="0"/>
          <w:sz w:val="58"/>
          <w:szCs w:val="58"/>
        </w:rPr>
      </w:pPr>
    </w:p>
    <w:p w:rsidR="00490608" w:rsidRDefault="00490608">
      <w:pPr>
        <w:widowControl/>
        <w:spacing w:line="700" w:lineRule="exact"/>
        <w:jc w:val="center"/>
        <w:rPr>
          <w:rFonts w:ascii="宋体" w:cs="宋体"/>
          <w:b/>
          <w:kern w:val="0"/>
          <w:sz w:val="58"/>
          <w:szCs w:val="58"/>
        </w:rPr>
      </w:pPr>
    </w:p>
    <w:p w:rsidR="00490608" w:rsidRDefault="00490608">
      <w:pPr>
        <w:widowControl/>
        <w:spacing w:line="700" w:lineRule="exact"/>
        <w:jc w:val="center"/>
        <w:rPr>
          <w:rFonts w:ascii="宋体" w:cs="宋体"/>
          <w:b/>
          <w:kern w:val="0"/>
          <w:sz w:val="58"/>
          <w:szCs w:val="58"/>
        </w:rPr>
      </w:pPr>
      <w:r>
        <w:rPr>
          <w:rFonts w:ascii="宋体" w:hAnsi="宋体" w:cs="宋体" w:hint="eastAsia"/>
          <w:b/>
          <w:kern w:val="0"/>
          <w:sz w:val="58"/>
          <w:szCs w:val="58"/>
        </w:rPr>
        <w:t>福建省社会科学规划项目</w:t>
      </w:r>
    </w:p>
    <w:p w:rsidR="00490608" w:rsidRDefault="00490608">
      <w:pPr>
        <w:widowControl/>
        <w:spacing w:line="700" w:lineRule="exact"/>
        <w:jc w:val="center"/>
        <w:rPr>
          <w:rFonts w:cs="宋体"/>
          <w:bCs/>
          <w:kern w:val="0"/>
          <w:sz w:val="58"/>
          <w:szCs w:val="58"/>
        </w:rPr>
      </w:pPr>
      <w:r>
        <w:rPr>
          <w:rFonts w:ascii="宋体" w:hAnsi="宋体" w:cs="宋体"/>
          <w:b/>
          <w:kern w:val="0"/>
          <w:sz w:val="58"/>
          <w:szCs w:val="58"/>
        </w:rPr>
        <w:t>2016</w:t>
      </w:r>
      <w:r>
        <w:rPr>
          <w:rFonts w:ascii="宋体" w:hAnsi="宋体" w:cs="宋体" w:hint="eastAsia"/>
          <w:b/>
          <w:kern w:val="0"/>
          <w:sz w:val="58"/>
          <w:szCs w:val="58"/>
        </w:rPr>
        <w:t>年度课题指南</w:t>
      </w:r>
    </w:p>
    <w:p w:rsidR="00490608" w:rsidRDefault="00490608">
      <w:pPr>
        <w:widowControl/>
        <w:spacing w:line="700" w:lineRule="exact"/>
        <w:jc w:val="center"/>
        <w:rPr>
          <w:rFonts w:cs="宋体"/>
          <w:bCs/>
          <w:kern w:val="0"/>
          <w:sz w:val="44"/>
          <w:szCs w:val="44"/>
        </w:rPr>
      </w:pPr>
    </w:p>
    <w:p w:rsidR="00490608" w:rsidRDefault="00490608">
      <w:pPr>
        <w:widowControl/>
        <w:spacing w:line="700" w:lineRule="exact"/>
        <w:jc w:val="center"/>
        <w:rPr>
          <w:rFonts w:cs="宋体"/>
          <w:bCs/>
          <w:kern w:val="0"/>
          <w:sz w:val="44"/>
          <w:szCs w:val="44"/>
        </w:rPr>
      </w:pPr>
    </w:p>
    <w:p w:rsidR="00490608" w:rsidRDefault="00490608">
      <w:pPr>
        <w:widowControl/>
        <w:spacing w:line="700" w:lineRule="exact"/>
        <w:jc w:val="center"/>
        <w:rPr>
          <w:rFonts w:cs="宋体"/>
          <w:bCs/>
          <w:kern w:val="0"/>
          <w:sz w:val="44"/>
          <w:szCs w:val="44"/>
        </w:rPr>
      </w:pPr>
    </w:p>
    <w:p w:rsidR="00490608" w:rsidRDefault="00490608">
      <w:pPr>
        <w:widowControl/>
        <w:spacing w:line="700" w:lineRule="exact"/>
        <w:jc w:val="center"/>
        <w:rPr>
          <w:rFonts w:cs="宋体"/>
          <w:bCs/>
          <w:kern w:val="0"/>
          <w:sz w:val="44"/>
          <w:szCs w:val="44"/>
        </w:rPr>
      </w:pPr>
    </w:p>
    <w:p w:rsidR="00490608" w:rsidRDefault="00490608">
      <w:pPr>
        <w:widowControl/>
        <w:spacing w:line="700" w:lineRule="exact"/>
        <w:jc w:val="center"/>
        <w:rPr>
          <w:rFonts w:cs="宋体"/>
          <w:bCs/>
          <w:kern w:val="0"/>
          <w:sz w:val="44"/>
          <w:szCs w:val="44"/>
        </w:rPr>
      </w:pPr>
    </w:p>
    <w:p w:rsidR="00490608" w:rsidRDefault="00490608">
      <w:pPr>
        <w:widowControl/>
        <w:spacing w:line="700" w:lineRule="exact"/>
        <w:jc w:val="center"/>
        <w:rPr>
          <w:rFonts w:cs="宋体"/>
          <w:bCs/>
          <w:kern w:val="0"/>
          <w:sz w:val="44"/>
          <w:szCs w:val="44"/>
        </w:rPr>
      </w:pPr>
    </w:p>
    <w:p w:rsidR="00490608" w:rsidRDefault="00490608">
      <w:pPr>
        <w:widowControl/>
        <w:spacing w:line="700" w:lineRule="exact"/>
        <w:jc w:val="center"/>
        <w:rPr>
          <w:rFonts w:cs="宋体"/>
          <w:bCs/>
          <w:kern w:val="0"/>
          <w:sz w:val="44"/>
          <w:szCs w:val="44"/>
        </w:rPr>
      </w:pPr>
    </w:p>
    <w:p w:rsidR="00490608" w:rsidRDefault="00490608">
      <w:pPr>
        <w:widowControl/>
        <w:spacing w:line="700" w:lineRule="exact"/>
        <w:jc w:val="center"/>
        <w:rPr>
          <w:rFonts w:cs="宋体"/>
          <w:bCs/>
          <w:kern w:val="0"/>
          <w:sz w:val="44"/>
          <w:szCs w:val="44"/>
        </w:rPr>
      </w:pPr>
    </w:p>
    <w:p w:rsidR="00490608" w:rsidRDefault="00490608">
      <w:pPr>
        <w:widowControl/>
        <w:spacing w:line="700" w:lineRule="exact"/>
        <w:jc w:val="center"/>
        <w:rPr>
          <w:rFonts w:cs="宋体"/>
          <w:bCs/>
          <w:kern w:val="0"/>
          <w:sz w:val="44"/>
          <w:szCs w:val="44"/>
        </w:rPr>
      </w:pPr>
    </w:p>
    <w:p w:rsidR="00490608" w:rsidRDefault="00490608">
      <w:pPr>
        <w:widowControl/>
        <w:spacing w:line="700" w:lineRule="exact"/>
        <w:jc w:val="center"/>
        <w:rPr>
          <w:rFonts w:cs="宋体"/>
          <w:bCs/>
          <w:kern w:val="0"/>
          <w:sz w:val="44"/>
          <w:szCs w:val="44"/>
        </w:rPr>
      </w:pPr>
    </w:p>
    <w:p w:rsidR="00490608" w:rsidRDefault="00490608">
      <w:pPr>
        <w:widowControl/>
        <w:spacing w:line="700" w:lineRule="exact"/>
        <w:jc w:val="center"/>
        <w:rPr>
          <w:rFonts w:cs="宋体"/>
          <w:bCs/>
          <w:kern w:val="0"/>
          <w:sz w:val="44"/>
          <w:szCs w:val="44"/>
        </w:rPr>
      </w:pPr>
    </w:p>
    <w:p w:rsidR="00490608" w:rsidRDefault="00490608">
      <w:pPr>
        <w:widowControl/>
        <w:spacing w:line="700" w:lineRule="exact"/>
        <w:rPr>
          <w:rFonts w:cs="宋体"/>
          <w:bCs/>
          <w:kern w:val="0"/>
          <w:sz w:val="44"/>
          <w:szCs w:val="44"/>
        </w:rPr>
      </w:pPr>
    </w:p>
    <w:p w:rsidR="00490608" w:rsidRDefault="00490608">
      <w:pPr>
        <w:widowControl/>
        <w:spacing w:line="700" w:lineRule="exact"/>
        <w:jc w:val="center"/>
        <w:rPr>
          <w:rFonts w:ascii="楷体_GB2312" w:eastAsia="楷体_GB2312" w:hAnsi="宋体" w:cs="宋体"/>
          <w:kern w:val="0"/>
          <w:sz w:val="40"/>
          <w:szCs w:val="40"/>
        </w:rPr>
      </w:pPr>
      <w:r>
        <w:rPr>
          <w:rFonts w:ascii="楷体_GB2312" w:eastAsia="楷体_GB2312" w:hAnsi="宋体" w:cs="宋体" w:hint="eastAsia"/>
          <w:kern w:val="0"/>
          <w:sz w:val="40"/>
          <w:szCs w:val="40"/>
        </w:rPr>
        <w:t>福建省社会科学规划办公室</w:t>
      </w:r>
    </w:p>
    <w:p w:rsidR="00490608" w:rsidRDefault="00490608">
      <w:pPr>
        <w:widowControl/>
        <w:spacing w:line="700" w:lineRule="exact"/>
        <w:jc w:val="center"/>
        <w:rPr>
          <w:rFonts w:ascii="楷体_GB2312" w:eastAsia="楷体_GB2312" w:hAnsi="宋体" w:cs="宋体"/>
          <w:kern w:val="0"/>
          <w:sz w:val="40"/>
          <w:szCs w:val="40"/>
        </w:rPr>
      </w:pPr>
      <w:r>
        <w:rPr>
          <w:rFonts w:ascii="楷体_GB2312" w:eastAsia="楷体_GB2312" w:hAnsi="宋体" w:cs="宋体"/>
          <w:kern w:val="0"/>
          <w:sz w:val="40"/>
          <w:szCs w:val="40"/>
        </w:rPr>
        <w:t>2016</w:t>
      </w:r>
      <w:r>
        <w:rPr>
          <w:rFonts w:ascii="楷体_GB2312" w:eastAsia="楷体_GB2312" w:hAnsi="宋体" w:cs="宋体" w:hint="eastAsia"/>
          <w:kern w:val="0"/>
          <w:sz w:val="40"/>
          <w:szCs w:val="40"/>
        </w:rPr>
        <w:t>年</w:t>
      </w:r>
      <w:r>
        <w:rPr>
          <w:rFonts w:ascii="楷体_GB2312" w:eastAsia="楷体_GB2312" w:hAnsi="宋体" w:cs="宋体"/>
          <w:kern w:val="0"/>
          <w:sz w:val="40"/>
          <w:szCs w:val="40"/>
        </w:rPr>
        <w:t>4</w:t>
      </w:r>
      <w:r>
        <w:rPr>
          <w:rFonts w:ascii="楷体_GB2312" w:eastAsia="楷体_GB2312" w:hAnsi="宋体" w:cs="宋体" w:hint="eastAsia"/>
          <w:kern w:val="0"/>
          <w:sz w:val="40"/>
          <w:szCs w:val="40"/>
        </w:rPr>
        <w:t>月</w:t>
      </w:r>
    </w:p>
    <w:p w:rsidR="00490608" w:rsidRDefault="00490608">
      <w:pPr>
        <w:widowControl/>
        <w:spacing w:line="700" w:lineRule="exact"/>
        <w:rPr>
          <w:rFonts w:ascii="楷体_GB2312" w:eastAsia="楷体_GB2312" w:cs="宋体"/>
          <w:bCs/>
          <w:kern w:val="0"/>
          <w:sz w:val="40"/>
          <w:szCs w:val="40"/>
        </w:rPr>
      </w:pPr>
    </w:p>
    <w:p w:rsidR="00490608" w:rsidRDefault="00490608" w:rsidP="00240714">
      <w:pPr>
        <w:ind w:firstLineChars="200" w:firstLine="31680"/>
        <w:rPr>
          <w:rFonts w:ascii="仿宋" w:eastAsia="仿宋" w:hAnsi="仿宋" w:cs="仿宋"/>
          <w:b/>
          <w:bCs/>
          <w:sz w:val="28"/>
          <w:szCs w:val="28"/>
        </w:rPr>
      </w:pPr>
    </w:p>
    <w:p w:rsidR="00490608" w:rsidRDefault="00490608" w:rsidP="00240714">
      <w:pPr>
        <w:ind w:firstLineChars="200" w:firstLine="31680"/>
        <w:rPr>
          <w:rFonts w:ascii="仿宋" w:eastAsia="仿宋" w:hAnsi="仿宋" w:cs="仿宋"/>
          <w:b/>
          <w:bCs/>
          <w:sz w:val="28"/>
          <w:szCs w:val="28"/>
        </w:rPr>
        <w:sectPr w:rsidR="00490608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90608" w:rsidRPr="00EA217E" w:rsidRDefault="00490608" w:rsidP="0097629A">
      <w:pPr>
        <w:ind w:firstLineChars="200" w:firstLine="31680"/>
        <w:rPr>
          <w:rFonts w:ascii="黑体" w:eastAsia="黑体" w:hAnsi="仿宋" w:cs="仿宋"/>
          <w:b/>
          <w:bCs/>
          <w:sz w:val="30"/>
          <w:szCs w:val="30"/>
        </w:rPr>
      </w:pPr>
      <w:r w:rsidRPr="00EA217E">
        <w:rPr>
          <w:rFonts w:ascii="黑体" w:eastAsia="黑体" w:hAnsi="仿宋" w:cs="仿宋" w:hint="eastAsia"/>
          <w:b/>
          <w:bCs/>
          <w:sz w:val="30"/>
          <w:szCs w:val="30"/>
        </w:rPr>
        <w:t>一、贯彻十八届五中全会精神研究专项选题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习近平治国理政新理念新思想新战略研究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五大发展理念提出的时代背景及其内涵研究</w:t>
      </w:r>
    </w:p>
    <w:p w:rsidR="00490608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五大发展理念中创新</w:t>
      </w:r>
      <w:r>
        <w:rPr>
          <w:rFonts w:ascii="仿宋_GB2312" w:eastAsia="仿宋_GB2312" w:hAnsi="仿宋" w:cs="仿宋" w:hint="eastAsia"/>
          <w:sz w:val="30"/>
          <w:szCs w:val="30"/>
        </w:rPr>
        <w:t>理念</w:t>
      </w:r>
      <w:r w:rsidRPr="0097629A">
        <w:rPr>
          <w:rFonts w:ascii="仿宋_GB2312" w:eastAsia="仿宋_GB2312" w:hAnsi="仿宋" w:cs="仿宋" w:hint="eastAsia"/>
          <w:sz w:val="30"/>
          <w:szCs w:val="30"/>
        </w:rPr>
        <w:t>的内涵与要义研究</w:t>
      </w:r>
    </w:p>
    <w:p w:rsidR="00490608" w:rsidRPr="0097629A" w:rsidRDefault="00490608" w:rsidP="00E053AE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五大发展理念为核心的政绩观研究</w:t>
      </w:r>
    </w:p>
    <w:p w:rsidR="00490608" w:rsidRPr="0097629A" w:rsidRDefault="00490608" w:rsidP="00E053AE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以人民为中心发展战略思想研究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全面建成小康社会战略思想研究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全面依法治国战略思想研究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中国特色社会主义政治发展战略思想研究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全面建成小康社会决胜阶段我国发展环境研究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新常态下经济发展战略思想研究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建设社会主义文化强国战略思想研究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生态文明建设战略思想研究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中国特色外交新战略新理念研究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创新的顶层设计研究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以科技创新为核心推动全面创新研究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生态文明建设对和谐社会建设的重要意义研究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新常态下财政政策促进产业升级研究</w:t>
      </w:r>
    </w:p>
    <w:p w:rsidR="00490608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提高党对“十三五”经济社会发展的领导力和执行力研究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马克思主义建设理论与实践研究</w:t>
      </w:r>
    </w:p>
    <w:p w:rsidR="00490608" w:rsidRPr="00550638" w:rsidRDefault="00490608" w:rsidP="0097629A">
      <w:pPr>
        <w:ind w:firstLineChars="200" w:firstLine="31680"/>
        <w:rPr>
          <w:rFonts w:ascii="黑体" w:eastAsia="黑体" w:hAnsi="仿宋" w:cs="仿宋"/>
          <w:b/>
          <w:bCs/>
          <w:sz w:val="30"/>
          <w:szCs w:val="30"/>
        </w:rPr>
      </w:pPr>
      <w:r w:rsidRPr="00550638">
        <w:rPr>
          <w:rFonts w:ascii="黑体" w:eastAsia="黑体" w:hAnsi="仿宋" w:cs="仿宋" w:hint="eastAsia"/>
          <w:b/>
          <w:bCs/>
          <w:sz w:val="30"/>
          <w:szCs w:val="30"/>
        </w:rPr>
        <w:t>二、全面从严治党专题研究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习近平全面从严治党思想研究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习近平关于严明党的政治纪律和政治规矩论述研究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维护党章和党的纪律规矩的途径研究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依规治党与以德治党的关系研究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构建风清气正政治生态研究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领导干部家风问题的突出表现及防治对策研究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福建传统家规家训中的廉政思想研究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建立健全不敢腐、不能腐、不想腐工作机制研究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把握运用监督执纪“四种形态”研究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加强基层党风廉政建设研究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加强党内监督制度研究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巡视监督方式创新研究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构建国家监察体系研究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党内问责制度研究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加快建设法治政府、廉洁政府和服务型政府研究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全面从严治党与党内民主建设的辩证关系研究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全面依法治国与提升党的治国理政能力的关系研究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依规治党与建设反腐倡廉长效机制研究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党内监督有效途径研究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新形势下党员合格问题研究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城市大党建工作格局研究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基层党组织社会动员能力建设研究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新时期加强基层党建工作研究</w:t>
      </w:r>
    </w:p>
    <w:p w:rsidR="00490608" w:rsidRPr="00550638" w:rsidRDefault="00490608" w:rsidP="0097629A">
      <w:pPr>
        <w:ind w:firstLineChars="200" w:firstLine="31680"/>
        <w:rPr>
          <w:rFonts w:ascii="黑体" w:eastAsia="黑体" w:hAnsi="仿宋" w:cs="仿宋"/>
          <w:b/>
          <w:bCs/>
          <w:sz w:val="30"/>
          <w:szCs w:val="30"/>
        </w:rPr>
      </w:pPr>
      <w:r w:rsidRPr="00550638">
        <w:rPr>
          <w:rFonts w:ascii="黑体" w:eastAsia="黑体" w:hAnsi="仿宋" w:cs="仿宋" w:hint="eastAsia"/>
          <w:b/>
          <w:bCs/>
          <w:sz w:val="30"/>
          <w:szCs w:val="30"/>
        </w:rPr>
        <w:t>三、贯彻习近平总书记在党的新闻舆论工作座谈会上重要讲话精神专题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从党的工作全局出发把握党的新闻舆论工作研究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党的新闻舆论工作坚持党性原则研究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加强和改善党对新闻舆论工作的领导研究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坚持马克思主义新闻观研究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坚持正确舆论导向研究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牢牢坚持正面宣传研究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新的时代条件下党的新闻舆论工作的职责和使命研究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新的时代条件下党的新闻舆论工作遵循的基本方针研究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领导干部增强同媒体打交道的能力研究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加强国际传播能力建设增强国际话语权研究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深化新闻单位干部人事制度改革研究</w:t>
      </w:r>
      <w:r w:rsidRPr="0097629A">
        <w:rPr>
          <w:rFonts w:ascii="仿宋_GB2312" w:eastAsia="仿宋_GB2312" w:hAnsi="仿宋" w:cs="仿宋"/>
          <w:sz w:val="30"/>
          <w:szCs w:val="30"/>
        </w:rPr>
        <w:t xml:space="preserve"> </w:t>
      </w:r>
    </w:p>
    <w:p w:rsidR="00490608" w:rsidRPr="00DA4C76" w:rsidRDefault="00490608" w:rsidP="0097629A">
      <w:pPr>
        <w:ind w:firstLineChars="200" w:firstLine="31680"/>
        <w:rPr>
          <w:rFonts w:ascii="黑体" w:eastAsia="黑体" w:hAnsi="仿宋" w:cs="仿宋"/>
          <w:b/>
          <w:bCs/>
          <w:sz w:val="30"/>
          <w:szCs w:val="30"/>
        </w:rPr>
      </w:pPr>
      <w:r w:rsidRPr="00DA4C76">
        <w:rPr>
          <w:rFonts w:ascii="黑体" w:eastAsia="黑体" w:hAnsi="仿宋" w:cs="仿宋" w:hint="eastAsia"/>
          <w:b/>
          <w:bCs/>
          <w:sz w:val="30"/>
          <w:szCs w:val="30"/>
        </w:rPr>
        <w:t>四、贯彻落实省委九届十五次全会精神专题研究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贯彻落实创新发展理念与提高福建省创新能力问题研究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贯彻落实协调发展理念与推进福建省协调发展问题研究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贯彻落实绿色发展理念与改善福建省生态环境问题研究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福建省贯彻落实开放发展理念与构建开放型经济新体制研究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福建省贯彻落实共享发展理念与完善保障民生政策研究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供给侧结构性改革与福建省“三去一降一补”问题研究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供给侧结构性改革与福建省经济增长动力转换研究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供给侧结构性改革与福建省产业转型升级研究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供给侧结构性改革与福建省传统产业改造升级研究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供给侧结构性改革与福建省产业创新驱动研究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供给侧结构性改革与福建省政府职能转变问题研究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供给侧结构性改革与福建省商业模式创新研究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创新驱动战略下知识产权公共服务体系完善研究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创新驱动战略与福建产业发展研究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基于“中国制造</w:t>
      </w:r>
      <w:r w:rsidRPr="0097629A">
        <w:rPr>
          <w:rFonts w:ascii="仿宋_GB2312" w:eastAsia="仿宋_GB2312" w:hAnsi="仿宋" w:cs="仿宋"/>
          <w:sz w:val="30"/>
          <w:szCs w:val="30"/>
        </w:rPr>
        <w:t>2025</w:t>
      </w:r>
      <w:r w:rsidRPr="0097629A">
        <w:rPr>
          <w:rFonts w:ascii="仿宋_GB2312" w:eastAsia="仿宋_GB2312" w:hAnsi="仿宋" w:cs="仿宋" w:hint="eastAsia"/>
          <w:sz w:val="30"/>
          <w:szCs w:val="30"/>
        </w:rPr>
        <w:t>”的福建中小企业创新发展研究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基于“福建制造</w:t>
      </w:r>
      <w:r w:rsidRPr="0097629A">
        <w:rPr>
          <w:rFonts w:ascii="仿宋_GB2312" w:eastAsia="仿宋_GB2312" w:hAnsi="仿宋" w:cs="仿宋"/>
          <w:sz w:val="30"/>
          <w:szCs w:val="30"/>
        </w:rPr>
        <w:t>2025</w:t>
      </w:r>
      <w:r w:rsidRPr="0097629A">
        <w:rPr>
          <w:rFonts w:ascii="仿宋_GB2312" w:eastAsia="仿宋_GB2312" w:hAnsi="仿宋" w:cs="仿宋" w:hint="eastAsia"/>
          <w:sz w:val="30"/>
          <w:szCs w:val="30"/>
        </w:rPr>
        <w:t>行动计划”打造企业成本优势研究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福建对接服务“中国制造</w:t>
      </w:r>
      <w:r w:rsidRPr="0097629A">
        <w:rPr>
          <w:rFonts w:ascii="仿宋_GB2312" w:eastAsia="仿宋_GB2312" w:hAnsi="仿宋" w:cs="仿宋"/>
          <w:sz w:val="30"/>
          <w:szCs w:val="30"/>
        </w:rPr>
        <w:t>2025</w:t>
      </w:r>
      <w:r w:rsidRPr="0097629A">
        <w:rPr>
          <w:rFonts w:ascii="仿宋_GB2312" w:eastAsia="仿宋_GB2312" w:hAnsi="仿宋" w:cs="仿宋" w:hint="eastAsia"/>
          <w:sz w:val="30"/>
          <w:szCs w:val="30"/>
        </w:rPr>
        <w:t>”国家发展战略研究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福建对接服务“建设网络强国”国家发展战略研究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福建对接服务“数据中国”国家大数据战略研究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福建自贸区与两岸经贸进一步深度合作研究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福建自贸区对接服务国家对外开放战略研究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绿色审计在福建自贸区建设中的应用研究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福建自贸区年度发展评估研究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福建自贸区的价值链协同管理创新研究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福建自贸区行政管理体制新模式研究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福建自贸区投资贸易便利化和贸易发展方式转变研究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福建自贸区金融领域开放创新研究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福建自贸区出口产品换代升级研究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福建自贸区产品出口附加值提高研究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福建自贸区服务贸易发展提速研究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福建自贸区提高外贸和利用外资的水平研究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福建对接服务“一带一路”国家发展战略研究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“一带一路”战略下提高福建对外开放水平研究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“一带一路”战略下福建与东南亚国家经贸合作研究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“一带一路”战略下两岸产业深度合作研究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对接国家“一带一路”战略打造我省对外开放新优势研究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推进福建与海丝沿线国家和地区国际产能合作的研究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打造海上丝绸之路文化品牌的研究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提升福建公共文化服务质量和水平研究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推进福建文化与科技融合创新发展研究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提升福建对外文化贸易国际竞争力研究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繁荣发展福建互联网产业问题研究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“互联网</w:t>
      </w:r>
      <w:r w:rsidRPr="0097629A">
        <w:rPr>
          <w:rFonts w:ascii="仿宋_GB2312" w:eastAsia="仿宋_GB2312" w:hAnsi="仿宋" w:cs="仿宋"/>
          <w:sz w:val="30"/>
          <w:szCs w:val="30"/>
        </w:rPr>
        <w:t>+</w:t>
      </w:r>
      <w:r w:rsidRPr="0097629A">
        <w:rPr>
          <w:rFonts w:ascii="仿宋_GB2312" w:eastAsia="仿宋_GB2312" w:hAnsi="仿宋" w:cs="仿宋" w:hint="eastAsia"/>
          <w:sz w:val="30"/>
          <w:szCs w:val="30"/>
        </w:rPr>
        <w:t>”背景下福建传统产业改造提升研究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“互联网</w:t>
      </w:r>
      <w:r w:rsidRPr="0097629A">
        <w:rPr>
          <w:rFonts w:ascii="仿宋_GB2312" w:eastAsia="仿宋_GB2312" w:hAnsi="仿宋" w:cs="仿宋"/>
          <w:sz w:val="30"/>
          <w:szCs w:val="30"/>
        </w:rPr>
        <w:t>+</w:t>
      </w:r>
      <w:r w:rsidRPr="0097629A">
        <w:rPr>
          <w:rFonts w:ascii="仿宋_GB2312" w:eastAsia="仿宋_GB2312" w:hAnsi="仿宋" w:cs="仿宋" w:hint="eastAsia"/>
          <w:sz w:val="30"/>
          <w:szCs w:val="30"/>
        </w:rPr>
        <w:t>”背景下福建食品安全监管模式转变研究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“互联网</w:t>
      </w:r>
      <w:r w:rsidRPr="0097629A">
        <w:rPr>
          <w:rFonts w:ascii="仿宋_GB2312" w:eastAsia="仿宋_GB2312" w:hAnsi="仿宋" w:cs="仿宋"/>
          <w:sz w:val="30"/>
          <w:szCs w:val="30"/>
        </w:rPr>
        <w:t>+</w:t>
      </w:r>
      <w:r w:rsidRPr="0097629A">
        <w:rPr>
          <w:rFonts w:ascii="仿宋_GB2312" w:eastAsia="仿宋_GB2312" w:hAnsi="仿宋" w:cs="仿宋" w:hint="eastAsia"/>
          <w:sz w:val="30"/>
          <w:szCs w:val="30"/>
        </w:rPr>
        <w:t>”背景下福建省供销合作社支农对策研究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“互联网</w:t>
      </w:r>
      <w:r w:rsidRPr="0097629A">
        <w:rPr>
          <w:rFonts w:ascii="仿宋_GB2312" w:eastAsia="仿宋_GB2312" w:hAnsi="仿宋" w:cs="仿宋"/>
          <w:sz w:val="30"/>
          <w:szCs w:val="30"/>
        </w:rPr>
        <w:t>+</w:t>
      </w:r>
      <w:r w:rsidRPr="0097629A">
        <w:rPr>
          <w:rFonts w:ascii="仿宋_GB2312" w:eastAsia="仿宋_GB2312" w:hAnsi="仿宋" w:cs="仿宋" w:hint="eastAsia"/>
          <w:sz w:val="30"/>
          <w:szCs w:val="30"/>
        </w:rPr>
        <w:t>”背景下涉农企业</w:t>
      </w:r>
      <w:r w:rsidRPr="0097629A">
        <w:rPr>
          <w:rFonts w:ascii="仿宋_GB2312" w:eastAsia="仿宋_GB2312" w:hAnsi="仿宋" w:cs="仿宋"/>
          <w:sz w:val="30"/>
          <w:szCs w:val="30"/>
        </w:rPr>
        <w:t>+</w:t>
      </w:r>
      <w:r w:rsidRPr="0097629A">
        <w:rPr>
          <w:rFonts w:ascii="仿宋_GB2312" w:eastAsia="仿宋_GB2312" w:hAnsi="仿宋" w:cs="仿宋" w:hint="eastAsia"/>
          <w:sz w:val="30"/>
          <w:szCs w:val="30"/>
        </w:rPr>
        <w:t>农户的发展模式研究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“互联网</w:t>
      </w:r>
      <w:r w:rsidRPr="0097629A">
        <w:rPr>
          <w:rFonts w:ascii="仿宋_GB2312" w:eastAsia="仿宋_GB2312" w:hAnsi="仿宋" w:cs="仿宋"/>
          <w:sz w:val="30"/>
          <w:szCs w:val="30"/>
        </w:rPr>
        <w:t>+</w:t>
      </w:r>
      <w:r w:rsidRPr="0097629A">
        <w:rPr>
          <w:rFonts w:ascii="仿宋_GB2312" w:eastAsia="仿宋_GB2312" w:hAnsi="仿宋" w:cs="仿宋" w:hint="eastAsia"/>
          <w:sz w:val="30"/>
          <w:szCs w:val="30"/>
        </w:rPr>
        <w:t>”背景下的福建农村农产品销售研究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生态文明背景下福建林产工业转型升级研究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环境公益诉讼与福建绿色发展研究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福建省基本公共服务均等化研究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福建省城镇化率提高研究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福建省户籍人口城镇化率研究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福建省深化精准扶贫、精准脱贫研究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进一步健全福建省扶贫开发体制研究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福建城乡发展一体化战略研究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智能制造态势下塑造福建制造新形象研究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福建构筑产业竞争新优势的路径研究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福建更高层次的开放型经济发展研究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福建众创空间的发展路径与成长机制研究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增强人民群众获得感的理念、机制与政策研究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福建中小城镇发展动力研究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减排对其利益相关者的影响及其行为博弈研究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福建“应对人口老龄化行动”与中老年生命质量改善研究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福建营造法治化营商环境研究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福建省农村特色体育标准化研究</w:t>
      </w:r>
    </w:p>
    <w:p w:rsidR="00490608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福建新生代农民工返乡创业研究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福建农民工尊严劳动与职业精神发展研究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福建省“造福工程”搬迁农户生计状况研究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福建省农户农地权益保障与财产性收入增长研究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福建农村生态风险防范法律机制研究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福建省农村社区矫正的创新性研究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福建省农民专业合作社制度规范化发展路径研究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福建省农村集体经营性建设用地“入市”问题研究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提升福建农民专业合作社的产业化水平研究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福建省农村经济社会发展指标体系及综合评价研究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福建农地确权的理论与实践问题研究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福建实施“食品安全福建行动计划”路径研究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福建省民族地区精准扶贫政策研究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福建省民族教育发展研究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绿色永续设计对福建乡镇特色产业加值服务应用研究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台湾政党轮替态势下的两岸关系发展研究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福建文化产业转型升级研究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促进我省现代服务业加快发展研究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福建省城镇化转型中的教育资源配置研究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福建省招商引资政策分析与优化研究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福建省公用事业改革法制保障研究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新形势下我省风险防控和社会治理研究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福建省稳定价格秩序法律问题研究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福建省打造国际化营商环境研究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福建省服务贸易发展现状、问题及对策研究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福建省技能人才培养质量跟踪调查研究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福建省产业升级与高技能人才供给有效性研究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福建高层次创业创新人才供需影响因素实证研究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福建美丽乡村建设与台湾社区营造比较研究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新常态下福建茶产业发展路径研究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福建森林生态优势提升经济优势研究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福建省林业产权交易中心的绩效提升研究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福建省林权纠纷成因及调处机制研究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福建省家庭林场发展策略研究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福建省古典园林石文化价值与保护对策的研究</w:t>
      </w:r>
    </w:p>
    <w:p w:rsidR="00490608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福建社区矫正司法协理员队伍建设研究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福建社区微治理与社会治理现代化研究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福建省税收共治格局构建研究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福建省地方财政体制改革研究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福建省环境损害鉴定评估技术方法系列标准研究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福建省行政服务标准化建设研究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福建省乡镇公共体育服务标准体系构建研究</w:t>
      </w:r>
    </w:p>
    <w:p w:rsidR="00490608" w:rsidRPr="0043548E" w:rsidRDefault="00490608" w:rsidP="0097629A">
      <w:pPr>
        <w:ind w:firstLineChars="200" w:firstLine="31680"/>
        <w:rPr>
          <w:rFonts w:ascii="黑体" w:eastAsia="黑体" w:hAnsi="仿宋" w:cs="仿宋"/>
          <w:b/>
          <w:bCs/>
          <w:sz w:val="30"/>
          <w:szCs w:val="30"/>
        </w:rPr>
      </w:pPr>
      <w:r w:rsidRPr="0043548E">
        <w:rPr>
          <w:rFonts w:ascii="黑体" w:eastAsia="黑体" w:hAnsi="仿宋" w:cs="仿宋" w:hint="eastAsia"/>
          <w:b/>
          <w:bCs/>
          <w:sz w:val="30"/>
          <w:szCs w:val="30"/>
        </w:rPr>
        <w:t>五、加强和改进新形势下高校思想政治教育研究系列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国家治理视域下的思想政治教育战略研究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现代大学制度构建中德育制度化研究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社会转型期高校意识形态风险预警管控研究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高校青年教师社会主义核心价值观认同研究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当代大学生价值自信教育研究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高校形势政策教育有效性研究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网络思想政治教育内容体系的战略布局研究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学校德育、美育与体育的融合育人机理研究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大数据时代与思想政治教育创新研究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社会主义核心价值观引领高校思想政治教育研究</w:t>
      </w:r>
    </w:p>
    <w:p w:rsidR="00490608" w:rsidRPr="0043548E" w:rsidRDefault="00490608" w:rsidP="0097629A">
      <w:pPr>
        <w:ind w:firstLineChars="200" w:firstLine="31680"/>
        <w:rPr>
          <w:rFonts w:ascii="黑体" w:eastAsia="黑体" w:hAnsi="仿宋" w:cs="仿宋"/>
          <w:sz w:val="30"/>
          <w:szCs w:val="30"/>
        </w:rPr>
      </w:pPr>
      <w:r w:rsidRPr="0043548E">
        <w:rPr>
          <w:rFonts w:ascii="黑体" w:eastAsia="黑体" w:hAnsi="仿宋" w:cs="仿宋" w:hint="eastAsia"/>
          <w:b/>
          <w:bCs/>
          <w:sz w:val="30"/>
          <w:szCs w:val="30"/>
        </w:rPr>
        <w:t>六、省政府发展中心决策咨询专项研究课题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福建宏观经济预测模型研究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从供给侧发力推动福建产业转型升级研究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全球视野下福建推进</w:t>
      </w:r>
      <w:r w:rsidRPr="0097629A">
        <w:rPr>
          <w:rFonts w:ascii="仿宋_GB2312" w:eastAsia="仿宋_GB2312" w:hAnsi="仿宋" w:cs="仿宋"/>
          <w:sz w:val="30"/>
          <w:szCs w:val="30"/>
        </w:rPr>
        <w:t>21</w:t>
      </w:r>
      <w:r w:rsidRPr="0097629A">
        <w:rPr>
          <w:rFonts w:ascii="仿宋_GB2312" w:eastAsia="仿宋_GB2312" w:hAnsi="仿宋" w:cs="仿宋" w:hint="eastAsia"/>
          <w:sz w:val="30"/>
          <w:szCs w:val="30"/>
        </w:rPr>
        <w:t>世纪海丝核心区建设研究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推进福建与海丝沿线国家和地区国际产能合作研究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进一步促进闽台深度融合的对策研究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福建省农业转移人口市民化的成本分担机制研究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经济发展常态下福建产业政策优化研究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福建促进区域协调发展补短板问题研究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推进福建民营企业加快转型升级和提升竞争力对策研究</w:t>
      </w:r>
    </w:p>
    <w:p w:rsidR="00490608" w:rsidRPr="0097629A" w:rsidRDefault="00490608" w:rsidP="0097629A">
      <w:pPr>
        <w:ind w:firstLineChars="200" w:firstLine="31680"/>
        <w:rPr>
          <w:rFonts w:ascii="仿宋_GB2312" w:eastAsia="仿宋_GB2312" w:hAnsi="仿宋" w:cs="仿宋"/>
          <w:sz w:val="30"/>
          <w:szCs w:val="30"/>
        </w:rPr>
      </w:pPr>
      <w:r w:rsidRPr="0097629A">
        <w:rPr>
          <w:rFonts w:ascii="仿宋_GB2312" w:eastAsia="仿宋_GB2312" w:hAnsi="仿宋" w:cs="仿宋" w:hint="eastAsia"/>
          <w:sz w:val="30"/>
          <w:szCs w:val="30"/>
        </w:rPr>
        <w:t>福建省新型智库服务政府决策及管理的体制机制研究</w:t>
      </w:r>
      <w:bookmarkStart w:id="0" w:name="_GoBack"/>
      <w:bookmarkEnd w:id="0"/>
    </w:p>
    <w:sectPr w:rsidR="00490608" w:rsidRPr="0097629A" w:rsidSect="009C58FC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608" w:rsidRDefault="00490608" w:rsidP="009C58FC">
      <w:r>
        <w:separator/>
      </w:r>
    </w:p>
  </w:endnote>
  <w:endnote w:type="continuationSeparator" w:id="0">
    <w:p w:rsidR="00490608" w:rsidRDefault="00490608" w:rsidP="009C5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608" w:rsidRDefault="00490608">
    <w:pPr>
      <w:pStyle w:val="Foot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490608" w:rsidRDefault="004906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608" w:rsidRDefault="0049060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608" w:rsidRDefault="00490608">
    <w:pPr>
      <w:pStyle w:val="Footer"/>
      <w:tabs>
        <w:tab w:val="clear" w:pos="4153"/>
      </w:tabs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490608" w:rsidRDefault="00490608">
                <w:pPr>
                  <w:pStyle w:val="Footer"/>
                  <w:rPr>
                    <w:rStyle w:val="PageNumber"/>
                    <w:rFonts w:cs="Calibri"/>
                  </w:rPr>
                </w:pPr>
                <w:r>
                  <w:rPr>
                    <w:rStyle w:val="PageNumber"/>
                    <w:rFonts w:cs="Calibri"/>
                  </w:rPr>
                  <w:fldChar w:fldCharType="begin"/>
                </w:r>
                <w:r>
                  <w:rPr>
                    <w:rStyle w:val="PageNumber"/>
                    <w:rFonts w:cs="Calibri"/>
                  </w:rPr>
                  <w:instrText xml:space="preserve">PAGE  </w:instrText>
                </w:r>
                <w:r>
                  <w:rPr>
                    <w:rStyle w:val="PageNumber"/>
                    <w:rFonts w:cs="Calibri"/>
                  </w:rPr>
                  <w:fldChar w:fldCharType="separate"/>
                </w:r>
                <w:r>
                  <w:rPr>
                    <w:rStyle w:val="PageNumber"/>
                    <w:rFonts w:cs="Calibri"/>
                    <w:noProof/>
                  </w:rPr>
                  <w:t>7</w:t>
                </w:r>
                <w:r>
                  <w:rPr>
                    <w:rStyle w:val="PageNumber"/>
                    <w:rFonts w:cs="Calibri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608" w:rsidRDefault="00490608" w:rsidP="009C58FC">
      <w:r>
        <w:separator/>
      </w:r>
    </w:p>
  </w:footnote>
  <w:footnote w:type="continuationSeparator" w:id="0">
    <w:p w:rsidR="00490608" w:rsidRDefault="00490608" w:rsidP="009C58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D462FC7"/>
    <w:rsid w:val="00007C4D"/>
    <w:rsid w:val="000203ED"/>
    <w:rsid w:val="00041832"/>
    <w:rsid w:val="00047E6D"/>
    <w:rsid w:val="00051C46"/>
    <w:rsid w:val="000930DB"/>
    <w:rsid w:val="000C2339"/>
    <w:rsid w:val="00101FA9"/>
    <w:rsid w:val="00144BE5"/>
    <w:rsid w:val="001C19F2"/>
    <w:rsid w:val="001C63CF"/>
    <w:rsid w:val="001D28FD"/>
    <w:rsid w:val="001F71FE"/>
    <w:rsid w:val="002120FC"/>
    <w:rsid w:val="0022049E"/>
    <w:rsid w:val="00230012"/>
    <w:rsid w:val="00240714"/>
    <w:rsid w:val="00295478"/>
    <w:rsid w:val="002B428D"/>
    <w:rsid w:val="002C7205"/>
    <w:rsid w:val="002D5AA5"/>
    <w:rsid w:val="002E0B91"/>
    <w:rsid w:val="00351137"/>
    <w:rsid w:val="00373E08"/>
    <w:rsid w:val="00382341"/>
    <w:rsid w:val="003826F8"/>
    <w:rsid w:val="003B3573"/>
    <w:rsid w:val="003C4515"/>
    <w:rsid w:val="00412CAC"/>
    <w:rsid w:val="00427581"/>
    <w:rsid w:val="0043548E"/>
    <w:rsid w:val="00444EA3"/>
    <w:rsid w:val="00451657"/>
    <w:rsid w:val="0047154C"/>
    <w:rsid w:val="00490608"/>
    <w:rsid w:val="004D1722"/>
    <w:rsid w:val="00541D84"/>
    <w:rsid w:val="00550638"/>
    <w:rsid w:val="00552BFB"/>
    <w:rsid w:val="00565B4F"/>
    <w:rsid w:val="005A1EF0"/>
    <w:rsid w:val="005C64A0"/>
    <w:rsid w:val="005D524B"/>
    <w:rsid w:val="005E7D5E"/>
    <w:rsid w:val="0061211F"/>
    <w:rsid w:val="00647B36"/>
    <w:rsid w:val="00662C38"/>
    <w:rsid w:val="00696106"/>
    <w:rsid w:val="006C7365"/>
    <w:rsid w:val="006F2D4E"/>
    <w:rsid w:val="00713622"/>
    <w:rsid w:val="007422C0"/>
    <w:rsid w:val="00743F71"/>
    <w:rsid w:val="007532F1"/>
    <w:rsid w:val="00761701"/>
    <w:rsid w:val="0079281A"/>
    <w:rsid w:val="007E35D7"/>
    <w:rsid w:val="008034EB"/>
    <w:rsid w:val="0080735D"/>
    <w:rsid w:val="00817672"/>
    <w:rsid w:val="00832637"/>
    <w:rsid w:val="008369FB"/>
    <w:rsid w:val="00856943"/>
    <w:rsid w:val="00864AA2"/>
    <w:rsid w:val="008B5598"/>
    <w:rsid w:val="00974881"/>
    <w:rsid w:val="0097629A"/>
    <w:rsid w:val="009963B0"/>
    <w:rsid w:val="009B0AF3"/>
    <w:rsid w:val="009B5F6F"/>
    <w:rsid w:val="009C58FC"/>
    <w:rsid w:val="009D2793"/>
    <w:rsid w:val="009D5DBE"/>
    <w:rsid w:val="009E1102"/>
    <w:rsid w:val="00A3052D"/>
    <w:rsid w:val="00A57BE4"/>
    <w:rsid w:val="00A70957"/>
    <w:rsid w:val="00A8250A"/>
    <w:rsid w:val="00AF3A50"/>
    <w:rsid w:val="00AF3CFD"/>
    <w:rsid w:val="00B03B4B"/>
    <w:rsid w:val="00B4007E"/>
    <w:rsid w:val="00B5276B"/>
    <w:rsid w:val="00B9663E"/>
    <w:rsid w:val="00BA3266"/>
    <w:rsid w:val="00BD49F4"/>
    <w:rsid w:val="00C94063"/>
    <w:rsid w:val="00CA76ED"/>
    <w:rsid w:val="00CB1E3B"/>
    <w:rsid w:val="00CD33BA"/>
    <w:rsid w:val="00D03825"/>
    <w:rsid w:val="00D04789"/>
    <w:rsid w:val="00D1516B"/>
    <w:rsid w:val="00D67F18"/>
    <w:rsid w:val="00D75418"/>
    <w:rsid w:val="00D91F8C"/>
    <w:rsid w:val="00DA4C76"/>
    <w:rsid w:val="00DB778D"/>
    <w:rsid w:val="00DD2B67"/>
    <w:rsid w:val="00DE2439"/>
    <w:rsid w:val="00E053AE"/>
    <w:rsid w:val="00E16FA3"/>
    <w:rsid w:val="00E67F09"/>
    <w:rsid w:val="00E77868"/>
    <w:rsid w:val="00EA217E"/>
    <w:rsid w:val="00EE2A20"/>
    <w:rsid w:val="00F12373"/>
    <w:rsid w:val="00F22537"/>
    <w:rsid w:val="00F31E14"/>
    <w:rsid w:val="00F42920"/>
    <w:rsid w:val="00F60660"/>
    <w:rsid w:val="00F80118"/>
    <w:rsid w:val="00F8677F"/>
    <w:rsid w:val="00FC59C7"/>
    <w:rsid w:val="00FC5D4F"/>
    <w:rsid w:val="00FD67C2"/>
    <w:rsid w:val="06BF391E"/>
    <w:rsid w:val="244E004F"/>
    <w:rsid w:val="27E470E7"/>
    <w:rsid w:val="27EE4691"/>
    <w:rsid w:val="2B7A135F"/>
    <w:rsid w:val="34F03686"/>
    <w:rsid w:val="3F537FA7"/>
    <w:rsid w:val="5A746DF6"/>
    <w:rsid w:val="5D4E3CA0"/>
    <w:rsid w:val="69EC6B10"/>
    <w:rsid w:val="6AAB7E47"/>
    <w:rsid w:val="6D462FC7"/>
    <w:rsid w:val="73D5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8FC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58FC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58FC"/>
    <w:rPr>
      <w:rFonts w:ascii="Calibri" w:hAnsi="Calibri" w:cs="Calibri"/>
      <w:b/>
      <w:bCs/>
      <w:kern w:val="44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rsid w:val="009C58F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58FC"/>
    <w:rPr>
      <w:rFonts w:ascii="Calibri" w:hAnsi="Calibri" w:cs="Calibri"/>
      <w:sz w:val="2"/>
    </w:rPr>
  </w:style>
  <w:style w:type="paragraph" w:styleId="Footer">
    <w:name w:val="footer"/>
    <w:basedOn w:val="Normal"/>
    <w:link w:val="FooterChar"/>
    <w:uiPriority w:val="99"/>
    <w:rsid w:val="009C5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58FC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9C58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9C58FC"/>
    <w:rPr>
      <w:rFonts w:cs="Times New Roman"/>
    </w:rPr>
  </w:style>
  <w:style w:type="paragraph" w:customStyle="1" w:styleId="ListParagraph1">
    <w:name w:val="List Paragraph1"/>
    <w:basedOn w:val="Normal"/>
    <w:uiPriority w:val="99"/>
    <w:rsid w:val="009C58FC"/>
    <w:pPr>
      <w:ind w:firstLineChars="200" w:firstLine="420"/>
    </w:pPr>
    <w:rPr>
      <w:rFonts w:cs="Times New Roman"/>
      <w:szCs w:val="22"/>
    </w:rPr>
  </w:style>
  <w:style w:type="character" w:customStyle="1" w:styleId="CharChar7">
    <w:name w:val="Char Char7"/>
    <w:uiPriority w:val="99"/>
    <w:locked/>
    <w:rsid w:val="009C58FC"/>
    <w:rPr>
      <w:rFonts w:ascii="Calibri" w:eastAsia="宋体" w:hAnsi="Calibri"/>
      <w:b/>
      <w:kern w:val="44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10</Pages>
  <Words>527</Words>
  <Characters>3006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（一）贯彻十八届五中全会精神</dc:title>
  <dc:subject/>
  <dc:creator>Lenovo</dc:creator>
  <cp:keywords/>
  <dc:description/>
  <cp:lastModifiedBy>USER</cp:lastModifiedBy>
  <cp:revision>27</cp:revision>
  <cp:lastPrinted>2016-04-05T07:29:00Z</cp:lastPrinted>
  <dcterms:created xsi:type="dcterms:W3CDTF">2016-04-08T03:07:00Z</dcterms:created>
  <dcterms:modified xsi:type="dcterms:W3CDTF">2016-04-12T01:44:00Z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