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B3" w:rsidRPr="00D6068A" w:rsidRDefault="00FD33B3" w:rsidP="001A5FCE">
      <w:pPr>
        <w:pStyle w:val="Heading1"/>
        <w:adjustRightInd w:val="0"/>
        <w:snapToGrid w:val="0"/>
        <w:spacing w:before="0" w:after="0" w:line="240" w:lineRule="auto"/>
        <w:rPr>
          <w:rFonts w:ascii="仿宋" w:eastAsia="仿宋" w:hAnsi="仿宋"/>
          <w:b w:val="0"/>
          <w:spacing w:val="-6"/>
          <w:kern w:val="0"/>
          <w:sz w:val="32"/>
          <w:szCs w:val="32"/>
        </w:rPr>
      </w:pPr>
      <w:r w:rsidRPr="00D6068A">
        <w:rPr>
          <w:rFonts w:ascii="仿宋" w:eastAsia="仿宋" w:hAnsi="仿宋" w:hint="eastAsia"/>
          <w:b w:val="0"/>
          <w:spacing w:val="-6"/>
          <w:kern w:val="0"/>
          <w:sz w:val="32"/>
          <w:szCs w:val="32"/>
        </w:rPr>
        <w:t>附件（一）</w:t>
      </w:r>
    </w:p>
    <w:p w:rsidR="00FD33B3" w:rsidRPr="00D6068A" w:rsidRDefault="00FD33B3" w:rsidP="001A5FCE"/>
    <w:p w:rsidR="00FD33B3" w:rsidRPr="00D6068A" w:rsidRDefault="00FD33B3" w:rsidP="00B4143C">
      <w:pPr>
        <w:pStyle w:val="Heading1"/>
        <w:adjustRightInd w:val="0"/>
        <w:snapToGrid w:val="0"/>
        <w:spacing w:before="0" w:after="0" w:line="240" w:lineRule="auto"/>
        <w:jc w:val="center"/>
        <w:rPr>
          <w:rFonts w:ascii="黑体" w:eastAsia="黑体" w:hAnsi="黑体"/>
          <w:b w:val="0"/>
          <w:spacing w:val="-6"/>
          <w:kern w:val="0"/>
          <w:sz w:val="36"/>
          <w:szCs w:val="36"/>
        </w:rPr>
      </w:pPr>
      <w:r w:rsidRPr="00D6068A">
        <w:rPr>
          <w:rFonts w:ascii="黑体" w:eastAsia="黑体" w:hAnsi="黑体" w:hint="eastAsia"/>
          <w:b w:val="0"/>
          <w:spacing w:val="-6"/>
          <w:kern w:val="0"/>
          <w:sz w:val="36"/>
          <w:szCs w:val="36"/>
        </w:rPr>
        <w:t>理工类纵向科研项目与科研成果分类说明</w:t>
      </w:r>
    </w:p>
    <w:p w:rsidR="00FD33B3" w:rsidRPr="00D6068A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</w:p>
    <w:p w:rsidR="00FD33B3" w:rsidRPr="000167F3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一、教师考核等级与科研项目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成果对应表</w:t>
      </w:r>
    </w:p>
    <w:tbl>
      <w:tblPr>
        <w:tblStyle w:val="TableGrid"/>
        <w:tblW w:w="8947" w:type="dxa"/>
        <w:jc w:val="center"/>
        <w:tblLook w:val="01E0"/>
      </w:tblPr>
      <w:tblGrid>
        <w:gridCol w:w="857"/>
        <w:gridCol w:w="2250"/>
        <w:gridCol w:w="2133"/>
        <w:gridCol w:w="2111"/>
        <w:gridCol w:w="1596"/>
      </w:tblGrid>
      <w:tr w:rsidR="00FD33B3" w:rsidTr="000167F3">
        <w:trPr>
          <w:trHeight w:val="304"/>
          <w:jc w:val="center"/>
        </w:trPr>
        <w:tc>
          <w:tcPr>
            <w:tcW w:w="857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优秀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良好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合格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不合格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省级人才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A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B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C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未完成合同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国家一类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+1400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国家一类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+1100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完成合同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+850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850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旗山学者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B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C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D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未完成合同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国家一类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+750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国家二类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+650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完成合同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+590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590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新进博士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C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D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E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未完成合同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国家一类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国家二类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完成合同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+300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300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国家二类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+540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省部级重点重大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+420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正高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B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C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D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90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国家一类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国家二类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省部级重点重大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540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270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90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副高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C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D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E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60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国家二类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省部级重点重大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420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180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60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 w:val="restart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b/>
                <w:spacing w:val="-6"/>
                <w:sz w:val="28"/>
                <w:szCs w:val="28"/>
              </w:rPr>
              <w:t>中级</w:t>
            </w: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D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E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F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少于</w:t>
            </w: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45</w:t>
            </w: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省部级重点重大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省部级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 w:hint="eastAsia"/>
                <w:spacing w:val="-6"/>
                <w:sz w:val="28"/>
                <w:szCs w:val="28"/>
              </w:rPr>
              <w:t>市厅级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  <w:tr w:rsidR="00FD33B3" w:rsidTr="000167F3">
        <w:trPr>
          <w:jc w:val="center"/>
        </w:trPr>
        <w:tc>
          <w:tcPr>
            <w:tcW w:w="857" w:type="dxa"/>
            <w:vMerge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b/>
                <w:spacing w:val="-6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300</w:t>
            </w:r>
          </w:p>
        </w:tc>
        <w:tc>
          <w:tcPr>
            <w:tcW w:w="2133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135</w:t>
            </w:r>
          </w:p>
        </w:tc>
        <w:tc>
          <w:tcPr>
            <w:tcW w:w="2111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  <w:r w:rsidRPr="000167F3"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  <w:t>45</w:t>
            </w:r>
          </w:p>
        </w:tc>
        <w:tc>
          <w:tcPr>
            <w:tcW w:w="1596" w:type="dxa"/>
            <w:vAlign w:val="center"/>
          </w:tcPr>
          <w:p w:rsidR="00FD33B3" w:rsidRPr="000167F3" w:rsidRDefault="00FD33B3" w:rsidP="00252E9D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宋体" w:cs="宋体"/>
                <w:spacing w:val="-6"/>
                <w:sz w:val="28"/>
                <w:szCs w:val="28"/>
              </w:rPr>
            </w:pPr>
          </w:p>
        </w:tc>
      </w:tr>
    </w:tbl>
    <w:p w:rsidR="00FD33B3" w:rsidRPr="00D6068A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</w:p>
    <w:p w:rsidR="00FD33B3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</w:p>
    <w:p w:rsidR="00FD33B3" w:rsidRPr="00D6068A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32"/>
          <w:szCs w:val="32"/>
        </w:rPr>
      </w:pPr>
    </w:p>
    <w:p w:rsidR="00FD33B3" w:rsidRPr="00D6068A" w:rsidRDefault="00FD33B3" w:rsidP="001A5FCE">
      <w:pPr>
        <w:widowControl/>
        <w:shd w:val="clear" w:color="auto" w:fill="FFFFFF"/>
        <w:adjustRightInd w:val="0"/>
        <w:snapToGrid w:val="0"/>
        <w:spacing w:line="540" w:lineRule="exact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备注：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8"/>
        </w:numPr>
        <w:shd w:val="clear" w:color="auto" w:fill="FFFFFF"/>
        <w:adjustRightInd w:val="0"/>
        <w:snapToGrid w:val="0"/>
        <w:spacing w:line="48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D6068A">
        <w:rPr>
          <w:rFonts w:ascii="仿宋" w:eastAsia="仿宋" w:hAnsi="仿宋" w:cs="仿宋" w:hint="eastAsia"/>
          <w:sz w:val="28"/>
          <w:szCs w:val="28"/>
        </w:rPr>
        <w:t>所述成果为考核期内新增成果，所述项目（纵横向项目，下同）为考核期内在研项目，项目经费数指到校经费数；同一成果（奖项、标准</w:t>
      </w:r>
      <w:r>
        <w:rPr>
          <w:rFonts w:ascii="仿宋" w:eastAsia="仿宋" w:hAnsi="仿宋" w:cs="仿宋" w:hint="eastAsia"/>
          <w:sz w:val="28"/>
          <w:szCs w:val="28"/>
        </w:rPr>
        <w:t>、国际专利</w:t>
      </w:r>
      <w:r w:rsidRPr="00D6068A">
        <w:rPr>
          <w:rFonts w:ascii="仿宋" w:eastAsia="仿宋" w:hAnsi="仿宋" w:cs="仿宋" w:hint="eastAsia"/>
          <w:sz w:val="28"/>
          <w:szCs w:val="28"/>
        </w:rPr>
        <w:t>和</w:t>
      </w:r>
      <w:r w:rsidRPr="00D6068A">
        <w:rPr>
          <w:rFonts w:ascii="仿宋" w:eastAsia="仿宋" w:hAnsi="仿宋" w:cs="仿宋"/>
          <w:sz w:val="28"/>
          <w:szCs w:val="28"/>
        </w:rPr>
        <w:t>SNC</w:t>
      </w:r>
      <w:r w:rsidRPr="00D6068A">
        <w:rPr>
          <w:rFonts w:ascii="仿宋" w:eastAsia="仿宋" w:hAnsi="仿宋" w:cs="仿宋" w:hint="eastAsia"/>
          <w:sz w:val="28"/>
          <w:szCs w:val="28"/>
        </w:rPr>
        <w:t>主刊论文除外）或项目（重大重点项目除外）等只能归属一位教师且仅计算一次，且教师必须是成果或项目的负责人、第一作者或通讯作者、第一发明人等；标准</w:t>
      </w:r>
      <w:r>
        <w:rPr>
          <w:rFonts w:ascii="仿宋" w:eastAsia="仿宋" w:hAnsi="仿宋" w:cs="仿宋" w:hint="eastAsia"/>
          <w:sz w:val="28"/>
          <w:szCs w:val="28"/>
        </w:rPr>
        <w:t>、国际专利、</w:t>
      </w:r>
      <w:r w:rsidRPr="00D6068A">
        <w:rPr>
          <w:rFonts w:ascii="仿宋" w:eastAsia="仿宋" w:hAnsi="仿宋" w:cs="仿宋" w:hint="eastAsia"/>
          <w:sz w:val="28"/>
          <w:szCs w:val="28"/>
        </w:rPr>
        <w:t>科技奖项和专利奖项可不仅限一位教师；</w:t>
      </w:r>
      <w:r w:rsidRPr="00D6068A">
        <w:rPr>
          <w:rFonts w:ascii="仿宋" w:eastAsia="仿宋" w:hAnsi="仿宋" w:cs="仿宋"/>
          <w:sz w:val="28"/>
          <w:szCs w:val="28"/>
        </w:rPr>
        <w:t>SNC</w:t>
      </w:r>
      <w:r w:rsidRPr="00D6068A">
        <w:rPr>
          <w:rFonts w:ascii="仿宋" w:eastAsia="仿宋" w:hAnsi="仿宋" w:cs="仿宋" w:hint="eastAsia"/>
          <w:sz w:val="28"/>
          <w:szCs w:val="28"/>
        </w:rPr>
        <w:t>论文、重大重点项目根据规定认定。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8"/>
        </w:numPr>
        <w:shd w:val="clear" w:color="auto" w:fill="FFFFFF"/>
        <w:adjustRightInd w:val="0"/>
        <w:snapToGrid w:val="0"/>
        <w:spacing w:line="48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D6068A">
        <w:rPr>
          <w:rFonts w:ascii="仿宋" w:eastAsia="仿宋" w:hAnsi="仿宋" w:cs="仿宋" w:hint="eastAsia"/>
          <w:sz w:val="28"/>
          <w:szCs w:val="28"/>
        </w:rPr>
        <w:t>我校不是第一署名单位发表论文和专著等，署名第二降低一个等级、减半计算标准工作量，依次类推。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8"/>
        </w:numPr>
        <w:shd w:val="clear" w:color="auto" w:fill="FFFFFF"/>
        <w:adjustRightInd w:val="0"/>
        <w:snapToGrid w:val="0"/>
        <w:spacing w:line="480" w:lineRule="exact"/>
        <w:ind w:firstLineChars="0"/>
        <w:rPr>
          <w:rFonts w:ascii="仿宋" w:eastAsia="仿宋" w:hAnsi="仿宋" w:cs="仿宋"/>
          <w:sz w:val="28"/>
          <w:szCs w:val="28"/>
        </w:rPr>
      </w:pPr>
      <w:r w:rsidRPr="00D6068A">
        <w:rPr>
          <w:rFonts w:ascii="仿宋" w:eastAsia="仿宋" w:hAnsi="仿宋" w:cs="仿宋" w:hint="eastAsia"/>
          <w:sz w:val="28"/>
          <w:szCs w:val="28"/>
        </w:rPr>
        <w:t>本学科公认的高水平作品、高等级奖项、高层次人才（大师）等本办法之外的高水平成果，须提供</w:t>
      </w:r>
      <w:r>
        <w:rPr>
          <w:rFonts w:ascii="仿宋" w:eastAsia="仿宋" w:hAnsi="仿宋" w:cs="仿宋"/>
          <w:sz w:val="28"/>
          <w:szCs w:val="28"/>
        </w:rPr>
        <w:t>5</w:t>
      </w:r>
      <w:r w:rsidRPr="00D6068A">
        <w:rPr>
          <w:rFonts w:ascii="仿宋" w:eastAsia="仿宋" w:hAnsi="仿宋" w:cs="仿宋" w:hint="eastAsia"/>
          <w:sz w:val="28"/>
          <w:szCs w:val="28"/>
        </w:rPr>
        <w:t>家一流大学（学科）或全国性学术团体最新认定情况，经学校认定后可视同该学科一定级别的科研成果。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8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EB3455">
      <w:pPr>
        <w:widowControl/>
        <w:jc w:val="left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br w:type="page"/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二、理工类科研项目级别和负责人认定办法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（一）项目级别认定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1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、国家级科研项目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1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）国家级重大项目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国家科技重大项目、国家重点研发计划项目、国家自然科学基金重大项目、军委装发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A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类项目，以及科技部、国家发改委、国家基金委等部委设立的参照重大项目管理的专项或项目；单项到校经费达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800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万元（含）的纵横向科研项目、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500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万元（含）的军工和专利实施项目。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2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）国家级重点项目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国家科技重大项目和国家重点研发计划项目下设课题、国家自然科学基金重点项目、军委装发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B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类项目，以及科技部、国家发改委、国家基金委等部委设立的参照重点项目管理的专项或项目；单项到校经费达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-800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万元的纵横向科研项目、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-500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万元的军工和专利实施项目。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3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）国家级一类普通项目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科技重大项目和国家重点研发计划项目下设课题所属子课题、国家自然科学基金面上项目、各军种装备部预研项目，以及科技部、国家发改委、国家基金委等部委设立的参照国家级普通项目管理的专项或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-300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万元的纵横向科研项目、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-200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万元的军工和专利实施项目。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4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）国家级二类普通项目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国家基金委青年基金项目，以及科技部、国家发改委、国家基金委等部委设立的培育或短期或探索性的国家级项目；单项到校经费达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75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-150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万元的纵向科研项目、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75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-100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万元的军工和专利实施项目、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-150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万元的横向项目。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2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、省部级科研项目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5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）省部级重大项目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教育部等部委重大项目，省科技厅、省发改委等重大项目，以及其他参照省部级重大项目管理的专项或项目；单项到校经费达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-75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万元的纵向科研、军工和专利实施项目，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75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-100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万元的横向科研项目。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6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）省部级重点项目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教育部等部委重点项目（含新世纪优秀人才计划），省科技厅、省发改委等重点项目（含省卫生教育联合攻关计划），以及其他参照省部级重点项目管理的专项或项目；单项到校经费达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万元的纵向、军工和专利实施项目、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50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（含）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-75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的横向科研项目。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7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）部级项目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教育部等部委一般项目，以及其他参照部级一般项目管理的专项或项目；军工集团公司下达的国防科技计划项目；单项到校经费达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-30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万元的纵向、军工和专利实施项目、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30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（含）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-50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的横向科研项目。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8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）省级项目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科技厅、省发改委、省经信委、省海洋渔业厅等一般项目，省教育厅重点项目（高校杰出青年科学基金、高校青年自然基金重点项目、新世纪优秀人才支持计划、产学研专项、省属高校科研项目等），以及其他参照省级项目管理的专项或项目；省拥军项目、军工集团公司所属研究院（所）等单位下达或委托的国防科研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万元（含）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-20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万元的纵向、军工和专利实施项目、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10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（含）</w:t>
      </w:r>
      <w:r w:rsidRPr="009A610B">
        <w:rPr>
          <w:rFonts w:ascii="仿宋_GB2312" w:eastAsia="仿宋_GB2312" w:hAnsi="宋体" w:cs="宋体"/>
          <w:spacing w:val="-6"/>
          <w:kern w:val="0"/>
          <w:sz w:val="28"/>
          <w:szCs w:val="28"/>
        </w:rPr>
        <w:t>-30</w:t>
      </w:r>
      <w:r w:rsidRPr="009A610B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的横向项目。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3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、市厅级科研项目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9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）市厅级单位设立的公开性、竞争性纵向科研项目；单项到校经费达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万元以下的各类科研项目。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（二）项目负责人认定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实行就高不重复原则，按以下情况进行认定：</w:t>
      </w:r>
    </w:p>
    <w:p w:rsidR="00FD33B3" w:rsidRPr="00D6068A" w:rsidRDefault="00FD33B3" w:rsidP="00517E07">
      <w:pPr>
        <w:widowControl/>
        <w:numPr>
          <w:ilvl w:val="0"/>
          <w:numId w:val="10"/>
        </w:numPr>
        <w:spacing w:line="560" w:lineRule="exact"/>
        <w:ind w:left="567" w:hanging="425"/>
        <w:jc w:val="lef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我校教师作为项目负责人（含我校作为或不作为项目承担单位）的国家级重大项目，校内教师排名第二者视为国家级重点项目负责人、第三至第五者视为国家级一类普通项目负责人；我校教师作为项目负责人（含我校作为或不作为项目承担单位）的国家级重点项目，校内教师排名第二和第三者视为国家级一类普通项目负责人。</w:t>
      </w:r>
    </w:p>
    <w:p w:rsidR="00FD33B3" w:rsidRPr="00D6068A" w:rsidRDefault="00FD33B3" w:rsidP="00517E07">
      <w:pPr>
        <w:widowControl/>
        <w:numPr>
          <w:ilvl w:val="0"/>
          <w:numId w:val="10"/>
        </w:numPr>
        <w:spacing w:line="560" w:lineRule="exact"/>
        <w:ind w:left="567" w:hanging="425"/>
        <w:jc w:val="lef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我校教师不是项目负责人，但我校作为牵头单位承担国家级重大、重点或普通项目时，校内教师中排名第一者视为重大、重点或普通项目负责人，其他人员按下文第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4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条认定。</w:t>
      </w:r>
    </w:p>
    <w:p w:rsidR="00FD33B3" w:rsidRPr="00D6068A" w:rsidRDefault="00FD33B3" w:rsidP="00517E07">
      <w:pPr>
        <w:widowControl/>
        <w:numPr>
          <w:ilvl w:val="0"/>
          <w:numId w:val="10"/>
        </w:numPr>
        <w:spacing w:line="560" w:lineRule="exact"/>
        <w:ind w:left="567" w:hanging="425"/>
        <w:jc w:val="lef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我校不做为牵头单位、我校教师也不做为项目负责人时，如果到校经费超过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800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万元、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万元，则校内教师中排名第一者视为重大、重点或普通项目负责人，排名后面者按本条第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点或第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4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点按就高不重复原则认定。</w:t>
      </w:r>
    </w:p>
    <w:p w:rsidR="00FD33B3" w:rsidRPr="00D6068A" w:rsidRDefault="00FD33B3" w:rsidP="00517E07">
      <w:pPr>
        <w:widowControl/>
        <w:numPr>
          <w:ilvl w:val="0"/>
          <w:numId w:val="10"/>
        </w:numPr>
        <w:spacing w:line="560" w:lineRule="exact"/>
        <w:ind w:left="567" w:hanging="425"/>
        <w:jc w:val="lef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对于我校实际支配经费（不包含外单位项目经费，下同）扣除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800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万元的余额部分超过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万元的整数倍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M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的重大项目，则校内教师中排名第一者视为国家级重大项目负责人、第一名之后的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M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位老师（最多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名）视为国家级重点项目负责人、再之后的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M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位教师（最多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6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名）视为国家级普通项目负责人；对于我校实际支配经费扣除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万元的余额部分超过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150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万元整数倍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N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的重点项目，校内教师中排名第一者视为国家级重点项目负责人、第一名之后的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N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位教师（最多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名）视为国家级普通项目负责人。</w:t>
      </w:r>
    </w:p>
    <w:p w:rsidR="00FD33B3" w:rsidRPr="00D6068A" w:rsidRDefault="00FD33B3" w:rsidP="00EB3455">
      <w:pPr>
        <w:widowControl/>
        <w:jc w:val="left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br w:type="page"/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三、理工类科研成果级别认定办法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A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高层次人才</w:t>
      </w:r>
    </w:p>
    <w:p w:rsidR="00FD33B3" w:rsidRPr="00D6068A" w:rsidRDefault="00FD33B3" w:rsidP="00CF5A80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国务院学科评议组成员</w:t>
      </w:r>
    </w:p>
    <w:p w:rsidR="00FD33B3" w:rsidRPr="00D6068A" w:rsidRDefault="00FD33B3" w:rsidP="00CF5A80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入选国家级人才</w:t>
      </w:r>
    </w:p>
    <w:p w:rsidR="00FD33B3" w:rsidRPr="00D6068A" w:rsidRDefault="00FD33B3" w:rsidP="00F97E66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全球高被引科学家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世界百名最具影响力科学家</w:t>
      </w:r>
    </w:p>
    <w:p w:rsidR="00FD33B3" w:rsidRPr="00D6068A" w:rsidRDefault="00FD33B3" w:rsidP="00F97E66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中国高被引学者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中国百名最具影响力科学家</w:t>
      </w:r>
    </w:p>
    <w:p w:rsidR="00FD33B3" w:rsidRPr="00D6068A" w:rsidRDefault="00FD33B3" w:rsidP="00CF5A80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科技部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发改委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教育部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工信部科技专项专家组专家</w:t>
      </w:r>
    </w:p>
    <w:p w:rsidR="00FD33B3" w:rsidRPr="00D6068A" w:rsidRDefault="00FD33B3" w:rsidP="00CF5A80">
      <w:pPr>
        <w:pStyle w:val="ListParagraph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国际学术团体理事及其分会的常务理事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全国学术团体常务理事及其分会的副理事长与副秘书长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省部级学术团体副理事长与副秘书长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创新团队负责人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基金委创新群体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科技部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教育部创新团队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国家级创新基地负责人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4.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国家级科技奖项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，或省部级</w:t>
      </w:r>
      <w:r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全国性行业协会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一等奖（第一名）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国家级专利金奖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组织奖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推荐奖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Sci./Nat./Cell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主刊论文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考核期内新增论文总他引次数超过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120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国际标准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widowControl/>
        <w:numPr>
          <w:ilvl w:val="0"/>
          <w:numId w:val="7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5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亿元经济效益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B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517E07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科技厅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发改委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教育厅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经信委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海洋渔业厅等厅局科技专项专家组专家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全国学术团体理事及其分会常务理事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省部级学术团体常务理事及其分会副理事长与副秘书长</w:t>
      </w:r>
    </w:p>
    <w:p w:rsidR="00FD33B3" w:rsidRPr="00D6068A" w:rsidRDefault="00FD33B3" w:rsidP="00517E07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省级创新团队负责人</w:t>
      </w:r>
    </w:p>
    <w:p w:rsidR="00FD33B3" w:rsidRPr="00D6068A" w:rsidRDefault="00FD33B3" w:rsidP="00517E07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省级创新基地负责人</w:t>
      </w:r>
    </w:p>
    <w:p w:rsidR="00FD33B3" w:rsidRPr="00D6068A" w:rsidRDefault="00FD33B3" w:rsidP="00517E07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入选省部级人才</w:t>
      </w:r>
    </w:p>
    <w:p w:rsidR="00FD33B3" w:rsidRPr="00D6068A" w:rsidRDefault="00FD33B3" w:rsidP="00517E07">
      <w:pPr>
        <w:widowControl/>
        <w:numPr>
          <w:ilvl w:val="0"/>
          <w:numId w:val="6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</w:t>
      </w:r>
      <w:r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全国性行业协会科技一等奖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二等奖（第一名）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国家级专利优秀奖（前五名），或省部级专利金奖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组织奖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推荐奖（第一名）；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Sci./Nat./Cell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主刊论文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，或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Sci./Na./Cell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子刊论文或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PNAS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论文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新增总他引次数超过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国际专利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国家标准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4"/>
        </w:numPr>
        <w:shd w:val="clear" w:color="auto" w:fill="FFFFFF"/>
        <w:adjustRightInd w:val="0"/>
        <w:snapToGrid w:val="0"/>
        <w:spacing w:line="440" w:lineRule="exact"/>
        <w:ind w:firstLineChars="0" w:firstLine="6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亿元经济效益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47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C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省部级学术团体理事及其分会常务理事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省科技厅杰青或教育厅新世纪人才（不适用省级人才）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市厅级创新团队负责人（不适用省级人才）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市厅级创新基地负责人（不适用省级人才）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40" w:lineRule="exact"/>
        <w:ind w:left="540"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</w:t>
      </w:r>
      <w:r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全国性行业协会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二等奖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（不计名次），或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三等奖（第一名）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40" w:lineRule="exact"/>
        <w:ind w:left="540"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国家级专利优秀奖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，省部级专利金奖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组织奖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推荐奖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优秀奖（第一名）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40" w:lineRule="exact"/>
        <w:ind w:left="540"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新增总他引次数超过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80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40" w:lineRule="exact"/>
        <w:ind w:left="540"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行业标准或地方标准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440" w:lineRule="exact"/>
        <w:ind w:left="540"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亿元经济效益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D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入选教育厅高校杰青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省部级或全国性行业协会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科技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三等奖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省部级专利优秀奖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新增总他引次数超过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60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团体标准</w:t>
      </w:r>
      <w:r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（不计名次）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5000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万元经济效益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E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新增总他引次数超过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40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Pr="00D6068A" w:rsidRDefault="00FD33B3" w:rsidP="00517E07">
      <w:pPr>
        <w:pStyle w:val="ListParagraph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万元经济效益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F</w:t>
      </w:r>
      <w:r w:rsidRPr="00D6068A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1.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新增总他引次数超过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30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次</w:t>
      </w: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2.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产生</w:t>
      </w:r>
      <w:r w:rsidRPr="00D6068A">
        <w:rPr>
          <w:rFonts w:ascii="仿宋_GB2312" w:eastAsia="仿宋_GB2312" w:hAnsi="宋体" w:cs="宋体"/>
          <w:spacing w:val="-6"/>
          <w:kern w:val="0"/>
          <w:sz w:val="28"/>
          <w:szCs w:val="28"/>
        </w:rPr>
        <w:t>2000</w:t>
      </w:r>
      <w:r w:rsidRPr="00D6068A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万元经济效益</w:t>
      </w: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pStyle w:val="Heading1"/>
        <w:adjustRightInd w:val="0"/>
        <w:snapToGrid w:val="0"/>
        <w:spacing w:before="0" w:after="0" w:line="240" w:lineRule="auto"/>
        <w:rPr>
          <w:rFonts w:ascii="仿宋" w:eastAsia="仿宋" w:hAnsi="仿宋"/>
          <w:b w:val="0"/>
          <w:spacing w:val="-6"/>
          <w:kern w:val="0"/>
          <w:sz w:val="32"/>
          <w:szCs w:val="32"/>
        </w:rPr>
      </w:pPr>
      <w:r w:rsidRPr="00BE5C1C">
        <w:rPr>
          <w:rFonts w:ascii="仿宋" w:eastAsia="仿宋" w:hAnsi="仿宋" w:hint="eastAsia"/>
          <w:b w:val="0"/>
          <w:spacing w:val="-6"/>
          <w:kern w:val="0"/>
          <w:sz w:val="32"/>
          <w:szCs w:val="32"/>
        </w:rPr>
        <w:t>附件（二）社科类科研成果级别认定办法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A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1.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高层次人才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2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国务院学科评议组成员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2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入选国家级人才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2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全球高被引科学家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世界百名最具影响力科学家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2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中国高被引学者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/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中国百名最具影响力科学家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2.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创新团队负责人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（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>1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）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ab/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基金委创新群体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（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>2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）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ab/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科技部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>/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教育部创新团队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3.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国家级创新基地负责人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4.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BE5C1C" w:rsidRDefault="00FD33B3" w:rsidP="00AC71DE">
      <w:pPr>
        <w:widowControl/>
        <w:numPr>
          <w:ilvl w:val="0"/>
          <w:numId w:val="13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国家级社科成果奖、或教育部人文社科成果一、二等奖、福建省社科成果一等奖（第一名）</w:t>
      </w:r>
    </w:p>
    <w:p w:rsidR="00FD33B3" w:rsidRPr="00BE5C1C" w:rsidRDefault="00FD33B3" w:rsidP="00AC71DE">
      <w:pPr>
        <w:widowControl/>
        <w:numPr>
          <w:ilvl w:val="0"/>
          <w:numId w:val="13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优秀建议被中央、国务院领导人采纳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B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numPr>
          <w:ilvl w:val="0"/>
          <w:numId w:val="14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省级创新基地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>(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团队</w:t>
      </w: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>)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负责人</w:t>
      </w:r>
    </w:p>
    <w:p w:rsidR="00FD33B3" w:rsidRPr="00BE5C1C" w:rsidRDefault="00FD33B3" w:rsidP="00AC71DE">
      <w:pPr>
        <w:widowControl/>
        <w:numPr>
          <w:ilvl w:val="0"/>
          <w:numId w:val="14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入选省部级人才，或再增加省部级人才称号</w:t>
      </w:r>
    </w:p>
    <w:p w:rsidR="00FD33B3" w:rsidRPr="00BE5C1C" w:rsidRDefault="00FD33B3" w:rsidP="00AC71DE">
      <w:pPr>
        <w:widowControl/>
        <w:numPr>
          <w:ilvl w:val="0"/>
          <w:numId w:val="14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重要成果</w:t>
      </w:r>
    </w:p>
    <w:p w:rsidR="00FD33B3" w:rsidRPr="00BE5C1C" w:rsidRDefault="00FD33B3" w:rsidP="00AC71DE">
      <w:pPr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教育部人文社科成果三等奖、福建省社科成果二等奖（第一名）</w:t>
      </w:r>
    </w:p>
    <w:p w:rsidR="00FD33B3" w:rsidRPr="00BE5C1C" w:rsidRDefault="00FD33B3" w:rsidP="00AC71DE">
      <w:pPr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/>
          <w:spacing w:val="-6"/>
          <w:kern w:val="0"/>
          <w:sz w:val="28"/>
          <w:szCs w:val="28"/>
        </w:rPr>
        <w:t xml:space="preserve"> 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成果入选国家哲学社会科学成果文库</w:t>
      </w:r>
    </w:p>
    <w:p w:rsidR="00FD33B3" w:rsidRPr="00BE5C1C" w:rsidRDefault="00FD33B3" w:rsidP="00AC71DE">
      <w:pPr>
        <w:widowControl/>
        <w:numPr>
          <w:ilvl w:val="0"/>
          <w:numId w:val="14"/>
        </w:numPr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横向项目单项到账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30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="763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C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省科技厅杰青或教育厅新世纪人才（不适用省级人才）</w:t>
      </w:r>
    </w:p>
    <w:p w:rsidR="00FD33B3" w:rsidRPr="00BE5C1C" w:rsidRDefault="00FD33B3" w:rsidP="00AC71DE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市厅级创新团队负责人（不适用省级人才）</w:t>
      </w:r>
    </w:p>
    <w:p w:rsidR="00FD33B3" w:rsidRPr="00BE5C1C" w:rsidRDefault="00FD33B3" w:rsidP="00AC71DE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市厅级创新基地负责人（不适用省级人才）</w:t>
      </w:r>
    </w:p>
    <w:p w:rsidR="00FD33B3" w:rsidRPr="00BE5C1C" w:rsidRDefault="00FD33B3" w:rsidP="00AC71DE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重要成果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福建省社科成果三等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奖（第一名）</w:t>
      </w:r>
    </w:p>
    <w:p w:rsidR="00FD33B3" w:rsidRPr="00BE5C1C" w:rsidRDefault="00FD33B3" w:rsidP="00AC71DE">
      <w:pPr>
        <w:pStyle w:val="ListParagraph"/>
        <w:widowControl/>
        <w:numPr>
          <w:ilvl w:val="0"/>
          <w:numId w:val="16"/>
        </w:numPr>
        <w:shd w:val="clear" w:color="auto" w:fill="FFFFFF"/>
        <w:adjustRightInd w:val="0"/>
        <w:snapToGrid w:val="0"/>
        <w:spacing w:line="440" w:lineRule="exact"/>
        <w:ind w:firstLineChars="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优秀建议被省委、省政府、中央国家各部委领导人采纳</w:t>
      </w:r>
    </w:p>
    <w:p w:rsidR="00FD33B3" w:rsidRPr="00BE5C1C" w:rsidRDefault="00FD33B3" w:rsidP="00AC71DE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line="440" w:lineRule="exact"/>
        <w:rPr>
          <w:rFonts w:ascii="仿宋" w:eastAsia="仿宋" w:hAnsi="仿宋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横向项目单项到账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20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D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1.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ab/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入选教育厅高校杰青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2.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出版专著一部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3. </w:t>
      </w:r>
      <w:r w:rsidRPr="00BE5C1C">
        <w:rPr>
          <w:rFonts w:ascii="仿宋" w:eastAsia="仿宋" w:hAnsi="仿宋" w:cs="宋体" w:hint="eastAsia"/>
          <w:spacing w:val="-6"/>
          <w:kern w:val="0"/>
          <w:sz w:val="28"/>
          <w:szCs w:val="28"/>
        </w:rPr>
        <w:t>福建省社科成果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三等奖（前二名）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="464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4.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横向项目单项到账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10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E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1.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优秀建议被国家有关部委信息刊物录用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2.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横向项目单项到账</w:t>
      </w: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>5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万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b/>
          <w:spacing w:val="-6"/>
          <w:kern w:val="0"/>
          <w:sz w:val="28"/>
          <w:szCs w:val="28"/>
        </w:rPr>
        <w:t>F</w:t>
      </w:r>
      <w:r w:rsidRPr="00BE5C1C">
        <w:rPr>
          <w:rFonts w:ascii="仿宋_GB2312" w:eastAsia="仿宋_GB2312" w:hAnsi="宋体" w:cs="宋体" w:hint="eastAsia"/>
          <w:b/>
          <w:spacing w:val="-6"/>
          <w:kern w:val="0"/>
          <w:sz w:val="28"/>
          <w:szCs w:val="28"/>
        </w:rPr>
        <w:t>类科研成果</w:t>
      </w:r>
    </w:p>
    <w:p w:rsidR="00FD33B3" w:rsidRPr="00BE5C1C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firstLineChars="150" w:firstLine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1.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优秀建议被省委、省政府信息刊物录用</w:t>
      </w:r>
    </w:p>
    <w:p w:rsidR="00FD33B3" w:rsidRPr="00D6068A" w:rsidRDefault="00FD33B3" w:rsidP="00AC71DE">
      <w:pPr>
        <w:widowControl/>
        <w:shd w:val="clear" w:color="auto" w:fill="FFFFFF"/>
        <w:adjustRightInd w:val="0"/>
        <w:snapToGrid w:val="0"/>
        <w:spacing w:line="440" w:lineRule="exact"/>
        <w:ind w:leftChars="135" w:left="31680"/>
        <w:rPr>
          <w:rFonts w:ascii="仿宋_GB2312" w:eastAsia="仿宋_GB2312" w:hAnsi="宋体" w:cs="宋体"/>
          <w:spacing w:val="-6"/>
          <w:kern w:val="0"/>
          <w:sz w:val="28"/>
          <w:szCs w:val="28"/>
        </w:rPr>
      </w:pPr>
      <w:r w:rsidRPr="00BE5C1C">
        <w:rPr>
          <w:rFonts w:ascii="仿宋_GB2312" w:eastAsia="仿宋_GB2312" w:hAnsi="宋体" w:cs="宋体"/>
          <w:spacing w:val="-6"/>
          <w:kern w:val="0"/>
          <w:sz w:val="28"/>
          <w:szCs w:val="28"/>
        </w:rPr>
        <w:t xml:space="preserve">2. </w:t>
      </w:r>
      <w:r w:rsidRPr="00BE5C1C">
        <w:rPr>
          <w:rFonts w:ascii="仿宋_GB2312" w:eastAsia="仿宋_GB2312" w:hAnsi="宋体" w:cs="宋体" w:hint="eastAsia"/>
          <w:spacing w:val="-6"/>
          <w:kern w:val="0"/>
          <w:sz w:val="28"/>
          <w:szCs w:val="28"/>
        </w:rPr>
        <w:t>有横向项目经费到账</w:t>
      </w:r>
    </w:p>
    <w:sectPr w:rsidR="00FD33B3" w:rsidRPr="00D6068A" w:rsidSect="00AC1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B3" w:rsidRDefault="00FD33B3" w:rsidP="00DA3F40">
      <w:r>
        <w:separator/>
      </w:r>
    </w:p>
  </w:endnote>
  <w:endnote w:type="continuationSeparator" w:id="0">
    <w:p w:rsidR="00FD33B3" w:rsidRDefault="00FD33B3" w:rsidP="00DA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>
    <w:pPr>
      <w:pStyle w:val="Footer"/>
      <w:jc w:val="center"/>
    </w:pPr>
    <w:fldSimple w:instr=" PAGE   \* MERGEFORMAT ">
      <w:r w:rsidRPr="002E28BC">
        <w:rPr>
          <w:noProof/>
          <w:lang w:val="zh-CN"/>
        </w:rPr>
        <w:t>4</w:t>
      </w:r>
    </w:fldSimple>
  </w:p>
  <w:p w:rsidR="00FD33B3" w:rsidRDefault="00FD33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B3" w:rsidRDefault="00FD33B3" w:rsidP="00DA3F40">
      <w:r>
        <w:separator/>
      </w:r>
    </w:p>
  </w:footnote>
  <w:footnote w:type="continuationSeparator" w:id="0">
    <w:p w:rsidR="00FD33B3" w:rsidRDefault="00FD33B3" w:rsidP="00DA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 w:rsidP="00AC71D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B3" w:rsidRDefault="00FD3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87"/>
    <w:multiLevelType w:val="hybridMultilevel"/>
    <w:tmpl w:val="0B9EEA74"/>
    <w:lvl w:ilvl="0" w:tplc="A1884EA8">
      <w:start w:val="1"/>
      <w:numFmt w:val="decimal"/>
      <w:lvlText w:val="（%1）"/>
      <w:lvlJc w:val="left"/>
      <w:pPr>
        <w:ind w:left="76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3" w:hanging="420"/>
      </w:pPr>
      <w:rPr>
        <w:rFonts w:cs="Times New Roman"/>
      </w:rPr>
    </w:lvl>
  </w:abstractNum>
  <w:abstractNum w:abstractNumId="1">
    <w:nsid w:val="07C6699B"/>
    <w:multiLevelType w:val="hybridMultilevel"/>
    <w:tmpl w:val="716E1E04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2">
    <w:nsid w:val="0C610A41"/>
    <w:multiLevelType w:val="multilevel"/>
    <w:tmpl w:val="0C610A41"/>
    <w:lvl w:ilvl="0">
      <w:start w:val="1"/>
      <w:numFmt w:val="decimal"/>
      <w:lvlText w:val="%1、"/>
      <w:lvlJc w:val="left"/>
      <w:pPr>
        <w:ind w:left="1320" w:hanging="8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0757F0A"/>
    <w:multiLevelType w:val="hybridMultilevel"/>
    <w:tmpl w:val="D7AC6328"/>
    <w:lvl w:ilvl="0" w:tplc="A1884EA8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4386B55"/>
    <w:multiLevelType w:val="hybridMultilevel"/>
    <w:tmpl w:val="DE0AB30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192D0734"/>
    <w:multiLevelType w:val="hybridMultilevel"/>
    <w:tmpl w:val="0B9EEA74"/>
    <w:lvl w:ilvl="0" w:tplc="A1884EA8">
      <w:start w:val="1"/>
      <w:numFmt w:val="decimal"/>
      <w:lvlText w:val="（%1）"/>
      <w:lvlJc w:val="left"/>
      <w:pPr>
        <w:ind w:left="76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3" w:hanging="420"/>
      </w:pPr>
      <w:rPr>
        <w:rFonts w:cs="Times New Roman"/>
      </w:rPr>
    </w:lvl>
  </w:abstractNum>
  <w:abstractNum w:abstractNumId="6">
    <w:nsid w:val="1A64205E"/>
    <w:multiLevelType w:val="hybridMultilevel"/>
    <w:tmpl w:val="F74A6F3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7">
    <w:nsid w:val="1E3E6010"/>
    <w:multiLevelType w:val="hybridMultilevel"/>
    <w:tmpl w:val="B6A4291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8">
    <w:nsid w:val="215C07B5"/>
    <w:multiLevelType w:val="hybridMultilevel"/>
    <w:tmpl w:val="B6A4291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9">
    <w:nsid w:val="33D41301"/>
    <w:multiLevelType w:val="hybridMultilevel"/>
    <w:tmpl w:val="0C86E3D2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20"/>
      </w:pPr>
      <w:rPr>
        <w:rFonts w:cs="Times New Roman"/>
      </w:rPr>
    </w:lvl>
    <w:lvl w:ilvl="1" w:tplc="E9087946">
      <w:start w:val="1"/>
      <w:numFmt w:val="decimal"/>
      <w:lvlText w:val="%2."/>
      <w:lvlJc w:val="left"/>
      <w:pPr>
        <w:tabs>
          <w:tab w:val="num" w:pos="1558"/>
        </w:tabs>
        <w:ind w:left="1558" w:hanging="795"/>
      </w:pPr>
      <w:rPr>
        <w:rFonts w:cs="Times New Roman" w:hint="default"/>
      </w:rPr>
    </w:lvl>
    <w:lvl w:ilvl="2" w:tplc="BECE68BE">
      <w:start w:val="1"/>
      <w:numFmt w:val="japaneseCounting"/>
      <w:lvlText w:val="%3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20"/>
      </w:pPr>
      <w:rPr>
        <w:rFonts w:cs="Times New Roman"/>
      </w:rPr>
    </w:lvl>
  </w:abstractNum>
  <w:abstractNum w:abstractNumId="10">
    <w:nsid w:val="35507487"/>
    <w:multiLevelType w:val="hybridMultilevel"/>
    <w:tmpl w:val="7F22A74E"/>
    <w:lvl w:ilvl="0" w:tplc="0409000F">
      <w:start w:val="1"/>
      <w:numFmt w:val="decimal"/>
      <w:lvlText w:val="%1."/>
      <w:lvlJc w:val="left"/>
      <w:pPr>
        <w:ind w:left="88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11">
    <w:nsid w:val="370904DE"/>
    <w:multiLevelType w:val="hybridMultilevel"/>
    <w:tmpl w:val="0C86E3D2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20"/>
      </w:pPr>
      <w:rPr>
        <w:rFonts w:cs="Times New Roman"/>
      </w:rPr>
    </w:lvl>
    <w:lvl w:ilvl="1" w:tplc="E9087946">
      <w:start w:val="1"/>
      <w:numFmt w:val="decimal"/>
      <w:lvlText w:val="%2."/>
      <w:lvlJc w:val="left"/>
      <w:pPr>
        <w:tabs>
          <w:tab w:val="num" w:pos="1558"/>
        </w:tabs>
        <w:ind w:left="1558" w:hanging="795"/>
      </w:pPr>
      <w:rPr>
        <w:rFonts w:cs="Times New Roman" w:hint="default"/>
      </w:rPr>
    </w:lvl>
    <w:lvl w:ilvl="2" w:tplc="BECE68BE">
      <w:start w:val="1"/>
      <w:numFmt w:val="japaneseCounting"/>
      <w:lvlText w:val="%3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20"/>
      </w:pPr>
      <w:rPr>
        <w:rFonts w:cs="Times New Roman"/>
      </w:rPr>
    </w:lvl>
  </w:abstractNum>
  <w:abstractNum w:abstractNumId="12">
    <w:nsid w:val="4A33545E"/>
    <w:multiLevelType w:val="hybridMultilevel"/>
    <w:tmpl w:val="0B9EEA74"/>
    <w:lvl w:ilvl="0" w:tplc="A1884EA8">
      <w:start w:val="1"/>
      <w:numFmt w:val="decimal"/>
      <w:lvlText w:val="（%1）"/>
      <w:lvlJc w:val="left"/>
      <w:pPr>
        <w:ind w:left="763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3" w:hanging="420"/>
      </w:pPr>
      <w:rPr>
        <w:rFonts w:cs="Times New Roman"/>
      </w:rPr>
    </w:lvl>
  </w:abstractNum>
  <w:abstractNum w:abstractNumId="13">
    <w:nsid w:val="4B332B01"/>
    <w:multiLevelType w:val="hybridMultilevel"/>
    <w:tmpl w:val="0C86E3D2"/>
    <w:lvl w:ilvl="0" w:tplc="0409000F">
      <w:start w:val="1"/>
      <w:numFmt w:val="decimal"/>
      <w:lvlText w:val="%1."/>
      <w:lvlJc w:val="left"/>
      <w:pPr>
        <w:tabs>
          <w:tab w:val="num" w:pos="763"/>
        </w:tabs>
        <w:ind w:left="763" w:hanging="420"/>
      </w:pPr>
      <w:rPr>
        <w:rFonts w:cs="Times New Roman"/>
      </w:rPr>
    </w:lvl>
    <w:lvl w:ilvl="1" w:tplc="E9087946">
      <w:start w:val="1"/>
      <w:numFmt w:val="decimal"/>
      <w:lvlText w:val="%2."/>
      <w:lvlJc w:val="left"/>
      <w:pPr>
        <w:tabs>
          <w:tab w:val="num" w:pos="1558"/>
        </w:tabs>
        <w:ind w:left="1558" w:hanging="795"/>
      </w:pPr>
      <w:rPr>
        <w:rFonts w:cs="Times New Roman" w:hint="default"/>
      </w:rPr>
    </w:lvl>
    <w:lvl w:ilvl="2" w:tplc="BECE68BE">
      <w:start w:val="1"/>
      <w:numFmt w:val="japaneseCounting"/>
      <w:lvlText w:val="%3."/>
      <w:lvlJc w:val="left"/>
      <w:pPr>
        <w:tabs>
          <w:tab w:val="num" w:pos="1543"/>
        </w:tabs>
        <w:ind w:left="1543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43"/>
        </w:tabs>
        <w:ind w:left="24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03"/>
        </w:tabs>
        <w:ind w:left="37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3"/>
        </w:tabs>
        <w:ind w:left="4123" w:hanging="420"/>
      </w:pPr>
      <w:rPr>
        <w:rFonts w:cs="Times New Roman"/>
      </w:rPr>
    </w:lvl>
  </w:abstractNum>
  <w:abstractNum w:abstractNumId="14">
    <w:nsid w:val="55F014C1"/>
    <w:multiLevelType w:val="hybridMultilevel"/>
    <w:tmpl w:val="F74A6F38"/>
    <w:lvl w:ilvl="0" w:tplc="A1884EA8">
      <w:start w:val="1"/>
      <w:numFmt w:val="decimal"/>
      <w:lvlText w:val="（%1）"/>
      <w:lvlJc w:val="left"/>
      <w:pPr>
        <w:ind w:left="88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  <w:rPr>
        <w:rFonts w:cs="Times New Roman"/>
      </w:rPr>
    </w:lvl>
  </w:abstractNum>
  <w:abstractNum w:abstractNumId="15">
    <w:nsid w:val="7B9F6480"/>
    <w:multiLevelType w:val="hybridMultilevel"/>
    <w:tmpl w:val="B50E4A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0"/>
  </w:num>
  <w:num w:numId="14">
    <w:abstractNumId w:val="11"/>
  </w:num>
  <w:num w:numId="15">
    <w:abstractNumId w:val="12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5911F3"/>
    <w:rsid w:val="0000507C"/>
    <w:rsid w:val="000069F5"/>
    <w:rsid w:val="00010FC4"/>
    <w:rsid w:val="000167F3"/>
    <w:rsid w:val="00031FA9"/>
    <w:rsid w:val="000352A4"/>
    <w:rsid w:val="00084245"/>
    <w:rsid w:val="0009764E"/>
    <w:rsid w:val="000C3FE0"/>
    <w:rsid w:val="000C7D02"/>
    <w:rsid w:val="000E3319"/>
    <w:rsid w:val="001014C1"/>
    <w:rsid w:val="001149E4"/>
    <w:rsid w:val="00141E13"/>
    <w:rsid w:val="00165358"/>
    <w:rsid w:val="00165E37"/>
    <w:rsid w:val="00166684"/>
    <w:rsid w:val="0017647C"/>
    <w:rsid w:val="00192BEB"/>
    <w:rsid w:val="00196BB6"/>
    <w:rsid w:val="00196EBD"/>
    <w:rsid w:val="001A1B85"/>
    <w:rsid w:val="001A2551"/>
    <w:rsid w:val="001A2AB6"/>
    <w:rsid w:val="001A5FCE"/>
    <w:rsid w:val="001C2D30"/>
    <w:rsid w:val="001C54F7"/>
    <w:rsid w:val="00203202"/>
    <w:rsid w:val="00204AF5"/>
    <w:rsid w:val="00232F25"/>
    <w:rsid w:val="00252E9D"/>
    <w:rsid w:val="002534E0"/>
    <w:rsid w:val="00276943"/>
    <w:rsid w:val="002A5FA8"/>
    <w:rsid w:val="002B21AF"/>
    <w:rsid w:val="002E28BC"/>
    <w:rsid w:val="002F19F7"/>
    <w:rsid w:val="003130CC"/>
    <w:rsid w:val="003155EB"/>
    <w:rsid w:val="0032642A"/>
    <w:rsid w:val="003448CD"/>
    <w:rsid w:val="0034582C"/>
    <w:rsid w:val="00347FC8"/>
    <w:rsid w:val="00355EFA"/>
    <w:rsid w:val="00360BF3"/>
    <w:rsid w:val="00394853"/>
    <w:rsid w:val="003B47CE"/>
    <w:rsid w:val="003B7793"/>
    <w:rsid w:val="003D281B"/>
    <w:rsid w:val="003E1A6D"/>
    <w:rsid w:val="00424D1F"/>
    <w:rsid w:val="00437209"/>
    <w:rsid w:val="00456249"/>
    <w:rsid w:val="004A04B6"/>
    <w:rsid w:val="004A51D8"/>
    <w:rsid w:val="004A6396"/>
    <w:rsid w:val="004C197F"/>
    <w:rsid w:val="004C33E0"/>
    <w:rsid w:val="00504990"/>
    <w:rsid w:val="0051118B"/>
    <w:rsid w:val="00517E07"/>
    <w:rsid w:val="0056190F"/>
    <w:rsid w:val="0057287D"/>
    <w:rsid w:val="005A5A73"/>
    <w:rsid w:val="005B2D67"/>
    <w:rsid w:val="005B6152"/>
    <w:rsid w:val="005C5C19"/>
    <w:rsid w:val="005F2837"/>
    <w:rsid w:val="0063273A"/>
    <w:rsid w:val="0065528D"/>
    <w:rsid w:val="00680CF3"/>
    <w:rsid w:val="00681113"/>
    <w:rsid w:val="006B0563"/>
    <w:rsid w:val="006C7230"/>
    <w:rsid w:val="006E58C6"/>
    <w:rsid w:val="00717EDC"/>
    <w:rsid w:val="00721080"/>
    <w:rsid w:val="00744344"/>
    <w:rsid w:val="00755701"/>
    <w:rsid w:val="00782343"/>
    <w:rsid w:val="0078278A"/>
    <w:rsid w:val="007C4D8F"/>
    <w:rsid w:val="007E5B37"/>
    <w:rsid w:val="00800EFD"/>
    <w:rsid w:val="00810034"/>
    <w:rsid w:val="008100F4"/>
    <w:rsid w:val="00891F48"/>
    <w:rsid w:val="00896C04"/>
    <w:rsid w:val="008A3591"/>
    <w:rsid w:val="008D450F"/>
    <w:rsid w:val="008E6AD7"/>
    <w:rsid w:val="008E6F2E"/>
    <w:rsid w:val="00915993"/>
    <w:rsid w:val="009820BE"/>
    <w:rsid w:val="009A610B"/>
    <w:rsid w:val="009B50C0"/>
    <w:rsid w:val="009B61DC"/>
    <w:rsid w:val="009D0CC0"/>
    <w:rsid w:val="00A04F2C"/>
    <w:rsid w:val="00A0540B"/>
    <w:rsid w:val="00A34E23"/>
    <w:rsid w:val="00A71F6C"/>
    <w:rsid w:val="00A7422E"/>
    <w:rsid w:val="00AA1690"/>
    <w:rsid w:val="00AA4502"/>
    <w:rsid w:val="00AC16F3"/>
    <w:rsid w:val="00AC5CC2"/>
    <w:rsid w:val="00AC71DE"/>
    <w:rsid w:val="00AD58A6"/>
    <w:rsid w:val="00AE541B"/>
    <w:rsid w:val="00AE5661"/>
    <w:rsid w:val="00B3226A"/>
    <w:rsid w:val="00B4143C"/>
    <w:rsid w:val="00B70442"/>
    <w:rsid w:val="00B73857"/>
    <w:rsid w:val="00B81780"/>
    <w:rsid w:val="00B839EB"/>
    <w:rsid w:val="00B86E6D"/>
    <w:rsid w:val="00B87080"/>
    <w:rsid w:val="00BA146A"/>
    <w:rsid w:val="00BB4F77"/>
    <w:rsid w:val="00BE5C1C"/>
    <w:rsid w:val="00BF5B54"/>
    <w:rsid w:val="00BF71B1"/>
    <w:rsid w:val="00C27AC7"/>
    <w:rsid w:val="00C70970"/>
    <w:rsid w:val="00CA5C02"/>
    <w:rsid w:val="00CC007B"/>
    <w:rsid w:val="00CC5503"/>
    <w:rsid w:val="00CC7530"/>
    <w:rsid w:val="00CF3245"/>
    <w:rsid w:val="00CF5A80"/>
    <w:rsid w:val="00D15010"/>
    <w:rsid w:val="00D6068A"/>
    <w:rsid w:val="00DA3F40"/>
    <w:rsid w:val="00DA4A14"/>
    <w:rsid w:val="00DD0A2B"/>
    <w:rsid w:val="00E223EE"/>
    <w:rsid w:val="00E40033"/>
    <w:rsid w:val="00E40462"/>
    <w:rsid w:val="00E50A7D"/>
    <w:rsid w:val="00E63648"/>
    <w:rsid w:val="00E63DF2"/>
    <w:rsid w:val="00E733EF"/>
    <w:rsid w:val="00EB3455"/>
    <w:rsid w:val="00EB7D80"/>
    <w:rsid w:val="00EF4755"/>
    <w:rsid w:val="00F12EF3"/>
    <w:rsid w:val="00F16E7C"/>
    <w:rsid w:val="00F34489"/>
    <w:rsid w:val="00F46F76"/>
    <w:rsid w:val="00F70FDD"/>
    <w:rsid w:val="00F87959"/>
    <w:rsid w:val="00F97E66"/>
    <w:rsid w:val="00FA0984"/>
    <w:rsid w:val="00FC1E24"/>
    <w:rsid w:val="00FD33B3"/>
    <w:rsid w:val="00FD4393"/>
    <w:rsid w:val="2F59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F3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F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0984"/>
    <w:rPr>
      <w:rFonts w:ascii="Times New Roman" w:hAnsi="Times New Roman" w:cs="Times New Roman"/>
      <w:b/>
      <w:kern w:val="44"/>
      <w:sz w:val="44"/>
    </w:rPr>
  </w:style>
  <w:style w:type="paragraph" w:styleId="Header">
    <w:name w:val="header"/>
    <w:basedOn w:val="Normal"/>
    <w:link w:val="HeaderChar"/>
    <w:uiPriority w:val="99"/>
    <w:rsid w:val="00DA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3F40"/>
    <w:rPr>
      <w:rFonts w:ascii="Times New Roman" w:eastAsia="宋体" w:hAnsi="Times New Roman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DA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3F40"/>
    <w:rPr>
      <w:rFonts w:ascii="Times New Roman" w:eastAsia="宋体" w:hAnsi="Times New Roman"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721080"/>
    <w:pPr>
      <w:ind w:firstLineChars="200" w:firstLine="420"/>
    </w:pPr>
  </w:style>
  <w:style w:type="table" w:styleId="TableGrid">
    <w:name w:val="Table Grid"/>
    <w:basedOn w:val="TableNormal"/>
    <w:uiPriority w:val="99"/>
    <w:rsid w:val="001C54F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281B"/>
    <w:rPr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98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10</Pages>
  <Words>631</Words>
  <Characters>3597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理工类纵向科研项目与科研成果分类说明</dc:title>
  <dc:subject/>
  <dc:creator>Administrator</dc:creator>
  <cp:keywords/>
  <dc:description/>
  <cp:lastModifiedBy>users</cp:lastModifiedBy>
  <cp:revision>5</cp:revision>
  <cp:lastPrinted>2017-12-27T01:45:00Z</cp:lastPrinted>
  <dcterms:created xsi:type="dcterms:W3CDTF">2018-01-17T12:46:00Z</dcterms:created>
  <dcterms:modified xsi:type="dcterms:W3CDTF">2018-01-17T13:25:00Z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